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BE2EB4" w14:textId="1650F53D" w:rsidR="0040446B" w:rsidRPr="0040446B" w:rsidRDefault="00E271D4" w:rsidP="00720075">
      <w:pPr>
        <w:pBdr>
          <w:bottom w:val="single" w:sz="12" w:space="1" w:color="auto"/>
        </w:pBdr>
        <w:ind w:left="-426"/>
      </w:pPr>
      <w:r w:rsidRPr="00E271D4">
        <w:rPr>
          <w:noProof/>
          <w:lang w:eastAsia="ru-RU"/>
        </w:rPr>
        <w:drawing>
          <wp:inline distT="0" distB="0" distL="0" distR="0" wp14:anchorId="0724F0AC" wp14:editId="2F319F66">
            <wp:extent cx="7116445" cy="978512"/>
            <wp:effectExtent l="0" t="0" r="0" b="0"/>
            <wp:docPr id="2" name="Рисунок 2" descr="C:\ЛАРА\РАБОТА\LRS\ВостокИнТур\Бланки\Заставка на Фирменный блан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ЛАРА\РАБОТА\LRS\ВостокИнТур\Бланки\Заставка на Фирменный бланк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8713" cy="10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47AC7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bCs/>
          <w:color w:val="000000"/>
          <w:sz w:val="28"/>
          <w:szCs w:val="28"/>
        </w:rPr>
        <w:t>Классическая Япония (TYO-KIX)</w:t>
      </w:r>
    </w:p>
    <w:p w14:paraId="5A66F404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2E75B5"/>
        </w:rPr>
      </w:pPr>
      <w:r>
        <w:rPr>
          <w:rFonts w:ascii="Cambria" w:eastAsia="Cambria" w:hAnsi="Cambria" w:cs="Cambria"/>
          <w:b/>
          <w:bCs/>
          <w:color w:val="2E75B5"/>
        </w:rPr>
        <w:t xml:space="preserve">Прилет в Токио – вылет </w:t>
      </w:r>
      <w:proofErr w:type="gramStart"/>
      <w:r>
        <w:rPr>
          <w:rFonts w:ascii="Cambria" w:eastAsia="Cambria" w:hAnsi="Cambria" w:cs="Cambria"/>
          <w:b/>
          <w:bCs/>
          <w:color w:val="2E75B5"/>
        </w:rPr>
        <w:t>из Осака</w:t>
      </w:r>
      <w:proofErr w:type="gramEnd"/>
    </w:p>
    <w:p w14:paraId="3AAC217C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Токио (3 ночи) – Фудзи-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Кавагучико</w:t>
      </w:r>
      <w:proofErr w:type="spellEnd"/>
      <w:r>
        <w:rPr>
          <w:rFonts w:ascii="Cambria" w:eastAsia="Cambria" w:hAnsi="Cambria" w:cs="Cambria"/>
          <w:b/>
          <w:bCs/>
          <w:color w:val="000000"/>
        </w:rPr>
        <w:t xml:space="preserve"> - Киото (4 ночи) - </w:t>
      </w:r>
      <w:proofErr w:type="spellStart"/>
      <w:r>
        <w:rPr>
          <w:rFonts w:ascii="Cambria" w:eastAsia="Cambria" w:hAnsi="Cambria" w:cs="Cambria"/>
          <w:b/>
          <w:bCs/>
          <w:color w:val="000000"/>
        </w:rPr>
        <w:t>Арасияма</w:t>
      </w:r>
      <w:proofErr w:type="spellEnd"/>
    </w:p>
    <w:p w14:paraId="788D5854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Продолжительность тура: 8 дней/7 ночей</w:t>
      </w:r>
    </w:p>
    <w:p w14:paraId="618276E4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4 экскурсии, 3 обеда</w:t>
      </w:r>
    </w:p>
    <w:p w14:paraId="6517E3B7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jc w:val="center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28"/>
        <w:gridCol w:w="8971"/>
      </w:tblGrid>
      <w:tr w:rsidR="00131E2D" w14:paraId="545C8E9B" w14:textId="77777777" w:rsidTr="00802345">
        <w:tc>
          <w:tcPr>
            <w:tcW w:w="11199" w:type="dxa"/>
            <w:gridSpan w:val="2"/>
            <w:tcBorders>
              <w:bottom w:val="single" w:sz="4" w:space="0" w:color="40404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6087C9F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Даты заездов</w:t>
            </w:r>
          </w:p>
        </w:tc>
      </w:tr>
      <w:tr w:rsidR="00131E2D" w14:paraId="6FC00A13" w14:textId="77777777" w:rsidTr="00802345">
        <w:tc>
          <w:tcPr>
            <w:tcW w:w="2228" w:type="dxa"/>
            <w:shd w:val="clear" w:color="auto" w:fill="DEEBF6"/>
            <w:tcMar>
              <w:top w:w="57" w:type="dxa"/>
              <w:bottom w:w="57" w:type="dxa"/>
            </w:tcMar>
          </w:tcPr>
          <w:p w14:paraId="7DD7A3C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>Месяц</w:t>
            </w:r>
          </w:p>
        </w:tc>
        <w:tc>
          <w:tcPr>
            <w:tcW w:w="8971" w:type="dxa"/>
            <w:shd w:val="clear" w:color="auto" w:fill="DEEBF6"/>
          </w:tcPr>
          <w:p w14:paraId="54B2F07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262626"/>
              </w:rPr>
            </w:pPr>
            <w:r>
              <w:rPr>
                <w:rFonts w:ascii="Cambria" w:eastAsia="Cambria" w:hAnsi="Cambria" w:cs="Cambria"/>
                <w:b/>
                <w:bCs/>
                <w:color w:val="262626"/>
              </w:rPr>
              <w:t xml:space="preserve">Даты </w:t>
            </w:r>
          </w:p>
        </w:tc>
      </w:tr>
      <w:tr w:rsidR="00131E2D" w14:paraId="04247B58" w14:textId="77777777" w:rsidTr="00802345">
        <w:tc>
          <w:tcPr>
            <w:tcW w:w="2228" w:type="dxa"/>
            <w:tcMar>
              <w:top w:w="57" w:type="dxa"/>
              <w:bottom w:w="57" w:type="dxa"/>
            </w:tcMar>
          </w:tcPr>
          <w:p w14:paraId="354F7CF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Октябрь</w:t>
            </w:r>
          </w:p>
        </w:tc>
        <w:tc>
          <w:tcPr>
            <w:tcW w:w="8971" w:type="dxa"/>
          </w:tcPr>
          <w:p w14:paraId="457A693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04.10–11.10, 11.10-18.10, 18.10–25.10, 25.10-01.11</w:t>
            </w:r>
          </w:p>
        </w:tc>
      </w:tr>
      <w:tr w:rsidR="00131E2D" w14:paraId="2FAF49AA" w14:textId="77777777" w:rsidTr="00802345">
        <w:tc>
          <w:tcPr>
            <w:tcW w:w="2228" w:type="dxa"/>
            <w:tcMar>
              <w:top w:w="57" w:type="dxa"/>
              <w:bottom w:w="57" w:type="dxa"/>
            </w:tcMar>
          </w:tcPr>
          <w:p w14:paraId="069C903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Ноябрь</w:t>
            </w:r>
          </w:p>
        </w:tc>
        <w:tc>
          <w:tcPr>
            <w:tcW w:w="8971" w:type="dxa"/>
          </w:tcPr>
          <w:p w14:paraId="3F54B4F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01.11–08.11, 08.11–15.11, 15.11–22.11, 22.11–29.11, 29.11–06.12</w:t>
            </w:r>
          </w:p>
        </w:tc>
      </w:tr>
      <w:tr w:rsidR="00131E2D" w14:paraId="775B696C" w14:textId="77777777" w:rsidTr="00802345">
        <w:tc>
          <w:tcPr>
            <w:tcW w:w="2228" w:type="dxa"/>
            <w:tcMar>
              <w:top w:w="57" w:type="dxa"/>
              <w:bottom w:w="57" w:type="dxa"/>
            </w:tcMar>
          </w:tcPr>
          <w:p w14:paraId="72A9C1B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262626"/>
              </w:rPr>
              <w:t>Декабрь</w:t>
            </w:r>
          </w:p>
        </w:tc>
        <w:tc>
          <w:tcPr>
            <w:tcW w:w="8971" w:type="dxa"/>
          </w:tcPr>
          <w:p w14:paraId="757A7EB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262626"/>
              </w:rPr>
              <w:t>06.12-13.12</w:t>
            </w:r>
          </w:p>
        </w:tc>
      </w:tr>
    </w:tbl>
    <w:p w14:paraId="08E850B2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131E2D" w14:paraId="0067BA27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36C64E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1 (Вс): Прибытие в Токио.</w:t>
            </w:r>
          </w:p>
        </w:tc>
      </w:tr>
      <w:tr w:rsidR="00131E2D" w14:paraId="2952BD04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265D218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Прибытие в Токио. Встреча водителем-японцем в аэропорту. Групповой трансфер в отель на шаттле. </w:t>
            </w:r>
          </w:p>
          <w:p w14:paraId="5DDC8DE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Заселение после 16:00 (раннее заселение по запросу и за дополнительную плату).</w:t>
            </w:r>
          </w:p>
          <w:p w14:paraId="713C351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2DCEE98A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75E20F99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>бронь группового трансфера возможна для рейсов на прилет в Токио:</w:t>
            </w:r>
          </w:p>
          <w:p w14:paraId="7C7D50D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Нарита с 6 утра до 20:30 вечера; </w:t>
            </w:r>
          </w:p>
          <w:p w14:paraId="6E928C6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-в аэропорт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с 5 утра до 20:30 вечера; </w:t>
            </w:r>
          </w:p>
          <w:p w14:paraId="072094CD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Для других рейсов требуется доплата за индивидуальный трансфер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-  80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/чел в одну сторону</w:t>
            </w:r>
          </w:p>
          <w:p w14:paraId="07F92011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7B4FEA5D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менее, чем за 15 дней до заезда, дополнительно к оплате за повторное бронирование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/чел) может потребоваться доплата за индивидуальный трансфер в размере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43DEE8D9" w14:textId="77777777" w:rsidR="00131E2D" w:rsidRDefault="00131E2D" w:rsidP="00131E2D">
            <w:pPr>
              <w:numPr>
                <w:ilvl w:val="0"/>
                <w:numId w:val="2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6"/>
              </w:tabs>
              <w:spacing w:after="100" w:line="240" w:lineRule="auto"/>
              <w:ind w:left="318" w:hanging="284"/>
              <w:rPr>
                <w:rFonts w:ascii="Cambria" w:eastAsia="Cambria" w:hAnsi="Cambria" w:cs="Cambria"/>
                <w:i/>
                <w:iCs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при изменении рейсов обратите внимание, что в Токио два аэропорта -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Ханеда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и Нарита, расположенных в 60-90 минутах езды друг от друга. </w:t>
            </w:r>
          </w:p>
          <w:p w14:paraId="5997986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  <w:sz w:val="14"/>
                <w:szCs w:val="14"/>
              </w:rPr>
            </w:pPr>
          </w:p>
          <w:p w14:paraId="27BFBEB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плату: экскурсия «Вечерний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 xml:space="preserve">Токио» 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1F4E79"/>
              </w:rPr>
              <w:t xml:space="preserve">описание и стоимость ниже) </w:t>
            </w:r>
          </w:p>
          <w:p w14:paraId="0204CEB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 xml:space="preserve">!!! бронирование ТОЛЬКО вместе с туром, на месте НЕ подтверждается </w:t>
            </w:r>
          </w:p>
          <w:p w14:paraId="0D7A567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0000"/>
              </w:rPr>
            </w:pPr>
            <w:r>
              <w:rPr>
                <w:rFonts w:ascii="Cambria" w:eastAsia="Cambria" w:hAnsi="Cambria" w:cs="Cambria"/>
                <w:i/>
                <w:iCs/>
                <w:color w:val="C00000"/>
              </w:rPr>
              <w:t>Внимание: экскурсия не выполняется для туристов, прилетающих позже 13:00!</w:t>
            </w:r>
          </w:p>
        </w:tc>
      </w:tr>
      <w:tr w:rsidR="00131E2D" w14:paraId="7475E9FD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62A010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2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Экскурсия «Токио вчера и сегодня» - 8-9ч</w:t>
            </w:r>
          </w:p>
        </w:tc>
      </w:tr>
      <w:tr w:rsidR="00131E2D" w14:paraId="2B404F25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6A9E928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Токио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время встречи указывается в ваучере). </w:t>
            </w:r>
          </w:p>
          <w:p w14:paraId="6069575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44483A7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одного из старейших ландшафтных парков города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Коисикава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Коракуэн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 Парк был</w:t>
            </w:r>
          </w:p>
          <w:p w14:paraId="21F8826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построен в самом начале средневекового периода Эдо кланом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Мито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состоявшим в родстве с правящей</w:t>
            </w:r>
          </w:p>
          <w:p w14:paraId="55AED38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династией Токугава. Традиционный японский дизайн сада воссоздает знаменитые пейзажи в миниатюре</w:t>
            </w:r>
          </w:p>
          <w:p w14:paraId="2EF69BE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при помощи прудов, камней, деревьев и искусственных холмов.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Здесь,  в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период  красных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кленов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 можно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полюбоваться живописными деревьями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гинкго.</w:t>
            </w:r>
          </w:p>
          <w:p w14:paraId="45C85C1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Остановка около исторического здания центрального вокзала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города  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фотостоп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у первого стального 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Нидзюбаси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памятника архитектуры конца 19 века возле парка императорского дворца.</w:t>
            </w:r>
            <w:r>
              <w:rPr>
                <w:rFonts w:ascii="Cambria" w:eastAsia="Cambria" w:hAnsi="Cambria" w:cs="Cambria"/>
                <w:color w:val="000000"/>
              </w:rPr>
              <w:br/>
              <w:t xml:space="preserve">Переезд в исторический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Посещение старейшего буддийского храма в Токио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Сэнсо-дзи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Прогулка по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Асакуса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аллея сладостей и сувениров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Накамисе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дори.</w:t>
            </w:r>
          </w:p>
          <w:p w14:paraId="3281B06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Обед </w:t>
            </w:r>
            <w:r>
              <w:rPr>
                <w:rFonts w:ascii="Cambria" w:eastAsia="Cambria" w:hAnsi="Cambria" w:cs="Cambria"/>
                <w:color w:val="000000"/>
              </w:rPr>
              <w:t>в ресторане.</w:t>
            </w:r>
          </w:p>
          <w:p w14:paraId="3459354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Участие в традиционной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японской чайной церемонии</w:t>
            </w:r>
            <w:r>
              <w:rPr>
                <w:rFonts w:ascii="Cambria" w:eastAsia="Cambria" w:hAnsi="Cambria" w:cs="Cambria"/>
                <w:color w:val="000000"/>
              </w:rPr>
              <w:t xml:space="preserve">. Мастер проводит чайную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церемонию,  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затем и гостям предоставляется возможность приобщиться к процессу приготовления чая матча.</w:t>
            </w:r>
          </w:p>
          <w:p w14:paraId="5D5E118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Переезд в торгово-развлекательный район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Одайба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расположенный на искусственном острове в Токийском заливе.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Радужный мост, 20-метровый робот </w:t>
            </w:r>
            <w:proofErr w:type="spellStart"/>
            <w:proofErr w:type="gramStart"/>
            <w:r>
              <w:rPr>
                <w:rFonts w:ascii="Cambria" w:eastAsia="Cambria" w:hAnsi="Cambria" w:cs="Cambria"/>
                <w:color w:val="000000"/>
                <w:highlight w:val="white"/>
              </w:rPr>
              <w:t>Гандам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>  и</w:t>
            </w:r>
            <w:proofErr w:type="gram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лучшая вечерняя панорама Токио с залива</w:t>
            </w:r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7CD24F7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262626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131E2D" w14:paraId="09B574F0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D29051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lastRenderedPageBreak/>
              <w:t xml:space="preserve">День 3 (Вт): Свободный день </w:t>
            </w:r>
          </w:p>
        </w:tc>
      </w:tr>
      <w:tr w:rsidR="00131E2D" w14:paraId="1138BFBD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1153E16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Свободный день в Токио.</w:t>
            </w:r>
          </w:p>
          <w:p w14:paraId="59FAC11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03CEBB0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За дополнительную плату, по желанию: экскурсия «Традиции Токио»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2CE9679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131E2D" w14:paraId="7D81FD75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92076F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4 (Ср): Экскурсия в район Фудзи-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- 9-10ч. Переезд в Киото.</w:t>
            </w:r>
          </w:p>
        </w:tc>
      </w:tr>
      <w:tr w:rsidR="00131E2D" w14:paraId="5288625B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7EE5762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43F196F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район Фудзи-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(~2,5 ч) </w:t>
            </w:r>
          </w:p>
          <w:p w14:paraId="26389C5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64D30BC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природного комплекса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Oshino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Hakkai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или, в переводе, Восемь тайных морей, расположенных в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районе</w:t>
            </w:r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Пяти озер Фудзи</w:t>
            </w:r>
            <w:r>
              <w:rPr>
                <w:rFonts w:ascii="Cambria" w:eastAsia="Cambria" w:hAnsi="Cambria" w:cs="Cambria"/>
                <w:color w:val="000000"/>
              </w:rPr>
              <w:t xml:space="preserve">. Восемь прудов образуются из воды, которая выходит на поверхность через лавовые образования горы Фудзи.  Ранее пруды были местом паломничества и служили для очищения священной водой перед восхождением на гору. Самый большой пруд окружает музей под открытым небом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Hannoki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Bayashi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Shiryokan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традиционная японская деревушка</w:t>
            </w:r>
            <w:r>
              <w:rPr>
                <w:rFonts w:ascii="Cambria" w:eastAsia="Cambria" w:hAnsi="Cambria" w:cs="Cambria"/>
                <w:color w:val="000000"/>
              </w:rPr>
              <w:t xml:space="preserve">. Кристально прозрачная вода прудов, стилизованные уютные домики и потрясающе живописные виды – идеальное место для прогулок, любования Фудзиямой и, окружающей ее, природой.  Комплекс входит в состав объектов культурного наследия ЮНЕСКО.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0F76A38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13:00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556C8FF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ноябре:</w:t>
            </w:r>
            <w:r>
              <w:rPr>
                <w:rFonts w:ascii="Cambria" w:eastAsia="Cambria" w:hAnsi="Cambria" w:cs="Cambria"/>
                <w:color w:val="000000"/>
              </w:rPr>
              <w:t>  прогулка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к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кленовому  коридору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 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Момидзи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Сотни кленовых деревьев с красными, желтыми и зелеными листьями образуют яркий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туннель  вдоль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150-метровой аллеи**</w:t>
            </w:r>
          </w:p>
          <w:p w14:paraId="40DCD93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Для заездов в октябре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декабре: </w:t>
            </w:r>
            <w:r>
              <w:rPr>
                <w:rFonts w:ascii="Cambria" w:eastAsia="Cambria" w:hAnsi="Cambria" w:cs="Cambria"/>
                <w:color w:val="000000"/>
              </w:rPr>
              <w:t>  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прогулка по парку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Оиси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, популярное место с красивыми видами на озеро и Фудзи*, дополняемыми осенним пейзажем**</w:t>
            </w:r>
          </w:p>
          <w:p w14:paraId="7385F9E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</w:rPr>
              <w:t>* По погодным условиям Фудзияма может быть не видна.</w:t>
            </w:r>
          </w:p>
          <w:p w14:paraId="75D20F5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  <w:sz w:val="20"/>
                <w:szCs w:val="20"/>
                <w:highlight w:val="white"/>
              </w:rPr>
              <w:t>**в зависимости от погодных условий, программа может быть скорректирована на месте гидом. </w:t>
            </w:r>
          </w:p>
          <w:p w14:paraId="16A2EAB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~15:00 Выезд из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Кавагучико</w:t>
            </w:r>
            <w:proofErr w:type="spellEnd"/>
          </w:p>
          <w:p w14:paraId="03129F2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~17:00 Окончание экскурсии на станции.  Проводы на поезд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Киото.  *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билеты на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>синкансен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  <w:t xml:space="preserve"> выдаются заранее, вместе с ваучером.</w:t>
            </w:r>
          </w:p>
          <w:p w14:paraId="7C6FA77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Самостоятельный переезд в Киото без гида. </w:t>
            </w:r>
          </w:p>
          <w:p w14:paraId="6278E22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Самостоятельное заселение в отель в районе станции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без сопровождения).</w:t>
            </w:r>
          </w:p>
        </w:tc>
      </w:tr>
      <w:tr w:rsidR="00131E2D" w14:paraId="0184FA9D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553230B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5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Чт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): Обзорная экскурсия по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Киото  -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8-9ч</w:t>
            </w:r>
          </w:p>
        </w:tc>
      </w:tr>
      <w:tr w:rsidR="00131E2D" w14:paraId="78E0045B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658F09B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>Встреча с гидом в холле отеля в Киото (время встречи указывается в ваучере).</w:t>
            </w:r>
          </w:p>
          <w:p w14:paraId="3B75740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заказной</w:t>
            </w:r>
          </w:p>
          <w:p w14:paraId="23F1D43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Обзорная экскурсия по городу Киото, который являлся центром японской цивилизации на протяжении тысячи лет. Здесь собраны самые популярные достопримечательности Японии, многие из которых занесены в список Всемирного наследия ЮНЕСКО.</w:t>
            </w:r>
          </w:p>
          <w:p w14:paraId="0F6806D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всемирно известного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Золотого павильона –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Кинкакудзи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. Отражение Золотого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павильона  на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водной глади пруда создает восхитительное зрелище. </w:t>
            </w:r>
          </w:p>
          <w:p w14:paraId="24DC634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Рёандзи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известного своим садом 15-ти камней. Его таинственная красота вызывает различные ассоциации. Для кого-то это горные вершины среди облаков, а для кого-то - острова в бескрайних просторах океана. С какой стороны не посмотреть, каждый раз можно увидеть для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себя  что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-то новое, но невозможно увидеть все камни вместе.</w:t>
            </w:r>
          </w:p>
          <w:p w14:paraId="35D901C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 xml:space="preserve">храма 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Сандзюсангендо</w:t>
            </w:r>
            <w:proofErr w:type="spellEnd"/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с 1000 резных деревянных статуй богини милосердия Каннон. </w:t>
            </w:r>
          </w:p>
          <w:p w14:paraId="6125A2C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ресторане.</w:t>
            </w:r>
          </w:p>
          <w:p w14:paraId="7BE29FA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gramStart"/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Прогулка </w:t>
            </w:r>
            <w:r>
              <w:rPr>
                <w:rFonts w:ascii="Cambria" w:eastAsia="Cambria" w:hAnsi="Cambria" w:cs="Cambria"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  <w:highlight w:val="white"/>
              </w:rPr>
              <w:t xml:space="preserve">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  <w:highlight w:val="white"/>
              </w:rPr>
              <w:t>Хигасияма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кварталу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222222"/>
              </w:rPr>
              <w:t>Гион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222222"/>
              </w:rPr>
              <w:t xml:space="preserve"> </w:t>
            </w:r>
            <w:r>
              <w:rPr>
                <w:rFonts w:ascii="Cambria" w:eastAsia="Cambria" w:hAnsi="Cambria" w:cs="Cambria"/>
                <w:color w:val="222222"/>
              </w:rPr>
              <w:t>до театра Минами-</w:t>
            </w:r>
            <w:proofErr w:type="spellStart"/>
            <w:r>
              <w:rPr>
                <w:rFonts w:ascii="Cambria" w:eastAsia="Cambria" w:hAnsi="Cambria" w:cs="Cambria"/>
                <w:color w:val="222222"/>
              </w:rPr>
              <w:t>дза</w:t>
            </w:r>
            <w:proofErr w:type="spellEnd"/>
            <w:r>
              <w:rPr>
                <w:rFonts w:ascii="Cambria" w:eastAsia="Cambria" w:hAnsi="Cambria" w:cs="Cambria"/>
                <w:color w:val="222222"/>
              </w:rPr>
              <w:t xml:space="preserve"> и реки Камо. </w:t>
            </w:r>
          </w:p>
          <w:p w14:paraId="4014CBE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Возвращение в отели</w:t>
            </w:r>
          </w:p>
        </w:tc>
      </w:tr>
      <w:tr w:rsidR="00131E2D" w14:paraId="3000C953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45141F4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6 (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Пт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>): Свободный день в Киото</w:t>
            </w:r>
          </w:p>
        </w:tc>
      </w:tr>
      <w:tr w:rsidR="00131E2D" w14:paraId="39F79421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2938498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Свободное время в Киото.</w:t>
            </w:r>
          </w:p>
          <w:p w14:paraId="6F69616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---</w:t>
            </w:r>
          </w:p>
          <w:p w14:paraId="38C9E64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i/>
                <w:iCs/>
                <w:color w:val="1F4E79"/>
              </w:rPr>
            </w:pPr>
            <w:r>
              <w:rPr>
                <w:rFonts w:ascii="Cambria" w:eastAsia="Cambria" w:hAnsi="Cambria" w:cs="Cambria"/>
                <w:color w:val="1F4E79"/>
              </w:rPr>
              <w:t xml:space="preserve">По желанию, за доп. </w:t>
            </w:r>
            <w:proofErr w:type="gramStart"/>
            <w:r>
              <w:rPr>
                <w:rFonts w:ascii="Cambria" w:eastAsia="Cambria" w:hAnsi="Cambria" w:cs="Cambria"/>
                <w:color w:val="1F4E79"/>
              </w:rPr>
              <w:t>плату:  Экскурсия</w:t>
            </w:r>
            <w:proofErr w:type="gramEnd"/>
            <w:r>
              <w:rPr>
                <w:rFonts w:ascii="Cambria" w:eastAsia="Cambria" w:hAnsi="Cambria" w:cs="Cambria"/>
                <w:color w:val="1F4E79"/>
              </w:rPr>
              <w:t xml:space="preserve"> Нара и Осака </w:t>
            </w:r>
            <w:r>
              <w:rPr>
                <w:rFonts w:ascii="Cambria" w:eastAsia="Cambria" w:hAnsi="Cambria" w:cs="Cambria"/>
                <w:i/>
                <w:iCs/>
                <w:color w:val="1F4E79"/>
              </w:rPr>
              <w:t>(описание и стоимость ниже).</w:t>
            </w:r>
          </w:p>
          <w:p w14:paraId="349457C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1F4E79"/>
              </w:rPr>
              <w:t>*рекомендуем бронировать до заезда, при заказе на месте подтверждение НЕ гарантируется</w:t>
            </w:r>
          </w:p>
        </w:tc>
      </w:tr>
      <w:tr w:rsidR="00131E2D" w14:paraId="4B8C53C6" w14:textId="77777777" w:rsidTr="00802345">
        <w:tc>
          <w:tcPr>
            <w:tcW w:w="11199" w:type="dxa"/>
            <w:shd w:val="clear" w:color="auto" w:fill="1F4E79"/>
            <w:tcMar>
              <w:top w:w="57" w:type="dxa"/>
              <w:bottom w:w="57" w:type="dxa"/>
            </w:tcMar>
          </w:tcPr>
          <w:p w14:paraId="69FA89F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День 7 (Сб): Экскурсия в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FFFFFF"/>
              </w:rPr>
              <w:t xml:space="preserve"> – 5ч</w:t>
            </w:r>
          </w:p>
        </w:tc>
      </w:tr>
      <w:tr w:rsidR="00131E2D" w14:paraId="5D19B5CC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6176BAD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Киото  (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>время встречи указывается в ваучере).</w:t>
            </w:r>
          </w:p>
          <w:p w14:paraId="22EB3AE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354067F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историческом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квартале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Арасияма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 xml:space="preserve">Вас ждут изумительные пейзажи, старинные домики, объекты национального достояния и Всемирного наследия… </w:t>
            </w:r>
          </w:p>
          <w:p w14:paraId="02E2699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знаменитой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бамбуковой роще </w:t>
            </w:r>
            <w:r>
              <w:rPr>
                <w:rFonts w:ascii="Cambria" w:eastAsia="Cambria" w:hAnsi="Cambria" w:cs="Cambria"/>
                <w:color w:val="000000"/>
              </w:rPr>
              <w:t xml:space="preserve">и посещение храма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Тэнрюдзи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одного из пяти самых известных дзен-буддийских храмов и мировое наследие Юнеско. Панорама гор и реки с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моста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Тогэцукэ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- моста «пересечения луны».</w:t>
            </w:r>
          </w:p>
          <w:p w14:paraId="42F8C7E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</w:t>
            </w:r>
            <w:r>
              <w:rPr>
                <w:rFonts w:ascii="Cambria" w:eastAsia="Cambria" w:hAnsi="Cambria" w:cs="Cambria"/>
                <w:color w:val="000000"/>
              </w:rPr>
              <w:t xml:space="preserve"> отели.</w:t>
            </w:r>
          </w:p>
        </w:tc>
      </w:tr>
      <w:tr w:rsidR="00131E2D" w14:paraId="0A729A69" w14:textId="77777777" w:rsidTr="00802345">
        <w:tc>
          <w:tcPr>
            <w:tcW w:w="11199" w:type="dxa"/>
            <w:tcBorders>
              <w:top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</w:tcPr>
          <w:p w14:paraId="3E602B8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День 8 (Вс): Завершение тура.</w:t>
            </w:r>
          </w:p>
        </w:tc>
      </w:tr>
      <w:tr w:rsidR="00131E2D" w14:paraId="3938C863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699A62B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Выписка из отеля до 10:00. Встреча с водителем у входа в отель. Групповой трансфер в аэропорт на шаттле.</w:t>
            </w:r>
          </w:p>
          <w:p w14:paraId="62CB007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!!!Внимание:</w:t>
            </w:r>
          </w:p>
          <w:p w14:paraId="20DECA13" w14:textId="77777777" w:rsidR="00131E2D" w:rsidRDefault="00131E2D" w:rsidP="00131E2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 гарантируется за 15 дней до заезда, в случае более позднего бронирования возможна замена на индивидуальный трансфер с доплатой 80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 в одну сторону</w:t>
            </w:r>
          </w:p>
          <w:p w14:paraId="1DFB0EC0" w14:textId="77777777" w:rsidR="00131E2D" w:rsidRDefault="00131E2D" w:rsidP="00131E2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бронь группового трансфера возможна для рейсов на </w:t>
            </w: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  <w:t>вылет из Осаки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>:</w:t>
            </w:r>
          </w:p>
          <w:p w14:paraId="4371990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ind w:left="460"/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-из аэропорта Кансай с 8:30 утра до 24:30 вечера;</w:t>
            </w:r>
          </w:p>
          <w:p w14:paraId="780904CC" w14:textId="77777777" w:rsidR="00131E2D" w:rsidRDefault="00131E2D" w:rsidP="00131E2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 xml:space="preserve">Для других рейсов требуется доплата за индивидуальный трансфер - 80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b/>
                <w:bCs/>
                <w:i/>
                <w:iCs/>
                <w:color w:val="000000"/>
                <w:sz w:val="21"/>
                <w:szCs w:val="21"/>
              </w:rPr>
              <w:t>/чел в одну сторону</w:t>
            </w:r>
          </w:p>
          <w:p w14:paraId="0D0A0318" w14:textId="77777777" w:rsidR="00131E2D" w:rsidRDefault="00131E2D" w:rsidP="00131E2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в случае изменения полетных данных после подтверждения бронирования взимается доплата за повторное бронирование в размере 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</w:rPr>
              <w:t>/чел</w:t>
            </w:r>
          </w:p>
          <w:p w14:paraId="5425624B" w14:textId="77777777" w:rsidR="00131E2D" w:rsidRDefault="00131E2D" w:rsidP="00131E2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 w:line="240" w:lineRule="auto"/>
              <w:ind w:left="460"/>
              <w:rPr>
                <w:rFonts w:ascii="Cambria" w:eastAsia="Cambria" w:hAnsi="Cambria" w:cs="Cambria"/>
                <w:color w:val="212120"/>
              </w:rPr>
            </w:pPr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в случае изменения полетных данных менее, чем за 15 дней до заезда, дополнительно к оплате повторного бронирования (30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/чел) может потребоваться доплата за индивидуальный трансфер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-  80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долл</w:t>
            </w:r>
            <w:proofErr w:type="spellEnd"/>
            <w:r>
              <w:rPr>
                <w:rFonts w:ascii="Cambria" w:eastAsia="Cambria" w:hAnsi="Cambria" w:cs="Cambria"/>
                <w:i/>
                <w:iCs/>
                <w:color w:val="000000"/>
                <w:sz w:val="21"/>
                <w:szCs w:val="21"/>
              </w:rPr>
              <w:t>/чел</w:t>
            </w:r>
          </w:p>
        </w:tc>
      </w:tr>
    </w:tbl>
    <w:p w14:paraId="526C6271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23097925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3D795017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lastRenderedPageBreak/>
        <w:t xml:space="preserve">*** Время встречи с гидами и время переездов на поездах указывается в ваучере при выдаче документов </w:t>
      </w:r>
    </w:p>
    <w:p w14:paraId="72025F6A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p w14:paraId="60135646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Стоимость программы на 1 человека в USD:</w:t>
      </w:r>
    </w:p>
    <w:p w14:paraId="60E1A381" w14:textId="77777777" w:rsidR="00131E2D" w:rsidRPr="00C274F8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Внимание! При выборе размещения в отеле 2-3* и 3* комфорт – тур проходит в составе большой группы до 30 человек.</w:t>
      </w:r>
    </w:p>
    <w:p w14:paraId="4B4A712A" w14:textId="77777777" w:rsidR="00131E2D" w:rsidRPr="00C274F8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7030A0"/>
        </w:rPr>
      </w:pPr>
      <w:r w:rsidRPr="00C274F8">
        <w:rPr>
          <w:rFonts w:ascii="Cambria" w:eastAsia="Cambria" w:hAnsi="Cambria" w:cs="Cambria"/>
          <w:b/>
          <w:bCs/>
          <w:color w:val="7030A0"/>
        </w:rPr>
        <w:t>При выборе отелей 4-5 * - тур проходит в мини-группе до 14 человек.</w:t>
      </w:r>
    </w:p>
    <w:p w14:paraId="01E44848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8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1417"/>
        <w:gridCol w:w="1134"/>
        <w:gridCol w:w="1276"/>
        <w:gridCol w:w="1559"/>
        <w:gridCol w:w="1843"/>
        <w:gridCol w:w="1701"/>
      </w:tblGrid>
      <w:tr w:rsidR="00131E2D" w14:paraId="4E7BC652" w14:textId="77777777" w:rsidTr="00802345">
        <w:trPr>
          <w:trHeight w:val="843"/>
        </w:trPr>
        <w:tc>
          <w:tcPr>
            <w:tcW w:w="2269" w:type="dxa"/>
            <w:tcBorders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DB5947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Отели</w:t>
            </w:r>
          </w:p>
        </w:tc>
        <w:tc>
          <w:tcPr>
            <w:tcW w:w="141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2A0DC72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½ TWIN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6D9D911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Доплата за SGL</w:t>
            </w:r>
          </w:p>
        </w:tc>
        <w:tc>
          <w:tcPr>
            <w:tcW w:w="1276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50D4C1A1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proofErr w:type="spell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Доп.место</w:t>
            </w:r>
            <w:proofErr w:type="spellEnd"/>
          </w:p>
          <w:p w14:paraId="0D150B0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взрослый</w:t>
            </w:r>
          </w:p>
        </w:tc>
        <w:tc>
          <w:tcPr>
            <w:tcW w:w="1559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vAlign w:val="center"/>
          </w:tcPr>
          <w:p w14:paraId="7B55586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Доп место</w:t>
            </w:r>
          </w:p>
          <w:p w14:paraId="142D0BC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ребёнок 6-11 лет </w:t>
            </w:r>
          </w:p>
        </w:tc>
        <w:tc>
          <w:tcPr>
            <w:tcW w:w="1843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1F28EF1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Ребенок 6-11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лет  на</w:t>
            </w:r>
            <w:proofErr w:type="gramEnd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 основном месте</w:t>
            </w: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1F4E79"/>
            <w:tcMar>
              <w:top w:w="57" w:type="dxa"/>
              <w:bottom w:w="57" w:type="dxa"/>
            </w:tcMar>
            <w:vAlign w:val="center"/>
          </w:tcPr>
          <w:p w14:paraId="00680DA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Дети до 6 лет </w:t>
            </w:r>
          </w:p>
          <w:p w14:paraId="32DFCB01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 xml:space="preserve">(без кровати и </w:t>
            </w:r>
            <w:proofErr w:type="gramStart"/>
            <w:r>
              <w:rPr>
                <w:rFonts w:ascii="Cambria" w:eastAsia="Cambria" w:hAnsi="Cambria" w:cs="Cambria"/>
                <w:b/>
                <w:bCs/>
                <w:color w:val="FFFFFF"/>
                <w:sz w:val="20"/>
                <w:szCs w:val="20"/>
              </w:rPr>
              <w:t>питания )</w:t>
            </w:r>
            <w:proofErr w:type="gramEnd"/>
          </w:p>
        </w:tc>
      </w:tr>
      <w:tr w:rsidR="00131E2D" w14:paraId="1392AFF6" w14:textId="77777777" w:rsidTr="00802345">
        <w:trPr>
          <w:trHeight w:val="362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7D7421A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2-3*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6B3C437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2050 $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01F5C5E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400 $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CB5673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664562F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N/A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0EF2F1E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1970$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1937FA8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740 $</w:t>
            </w:r>
          </w:p>
        </w:tc>
      </w:tr>
      <w:tr w:rsidR="00131E2D" w14:paraId="17694F28" w14:textId="77777777" w:rsidTr="00802345">
        <w:trPr>
          <w:trHeight w:val="312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7D753C91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3* комфорт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15A17C7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2380 $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6F30A96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670 $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38DF11B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2330 $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60B819F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2250 $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11C8C2D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2300 $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5DE78F1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740 $</w:t>
            </w:r>
          </w:p>
        </w:tc>
      </w:tr>
      <w:tr w:rsidR="00131E2D" w14:paraId="403AE5CF" w14:textId="77777777" w:rsidTr="00802345">
        <w:trPr>
          <w:trHeight w:val="304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3E0E774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4C032FD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3840 $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14F42C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1560 $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48C1361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3710 $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3745D95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3590 $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0DB0B50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3720 $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4F1DAB21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1200 $</w:t>
            </w:r>
          </w:p>
        </w:tc>
      </w:tr>
      <w:tr w:rsidR="00131E2D" w14:paraId="789F2F4B" w14:textId="77777777" w:rsidTr="00802345">
        <w:trPr>
          <w:trHeight w:val="304"/>
        </w:trPr>
        <w:tc>
          <w:tcPr>
            <w:tcW w:w="2269" w:type="dxa"/>
            <w:tcMar>
              <w:top w:w="57" w:type="dxa"/>
              <w:bottom w:w="57" w:type="dxa"/>
            </w:tcMar>
            <w:vAlign w:val="center"/>
          </w:tcPr>
          <w:p w14:paraId="2E8F015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Отели 4* комфорт и 5* стандарт</w:t>
            </w:r>
          </w:p>
        </w:tc>
        <w:tc>
          <w:tcPr>
            <w:tcW w:w="1417" w:type="dxa"/>
            <w:tcMar>
              <w:top w:w="57" w:type="dxa"/>
              <w:bottom w:w="57" w:type="dxa"/>
            </w:tcMar>
            <w:vAlign w:val="center"/>
          </w:tcPr>
          <w:p w14:paraId="3F33BAA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4510 $</w:t>
            </w:r>
          </w:p>
        </w:tc>
        <w:tc>
          <w:tcPr>
            <w:tcW w:w="1134" w:type="dxa"/>
            <w:tcMar>
              <w:top w:w="57" w:type="dxa"/>
              <w:bottom w:w="57" w:type="dxa"/>
            </w:tcMar>
            <w:vAlign w:val="center"/>
          </w:tcPr>
          <w:p w14:paraId="3E8C742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2710 $</w:t>
            </w:r>
          </w:p>
        </w:tc>
        <w:tc>
          <w:tcPr>
            <w:tcW w:w="1276" w:type="dxa"/>
            <w:tcBorders>
              <w:right w:val="single" w:sz="4" w:space="0" w:color="000000"/>
            </w:tcBorders>
            <w:tcMar>
              <w:top w:w="57" w:type="dxa"/>
              <w:bottom w:w="57" w:type="dxa"/>
            </w:tcMar>
            <w:vAlign w:val="center"/>
          </w:tcPr>
          <w:p w14:paraId="2D50F40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4180 $</w:t>
            </w:r>
          </w:p>
        </w:tc>
        <w:tc>
          <w:tcPr>
            <w:tcW w:w="1559" w:type="dxa"/>
            <w:tcBorders>
              <w:left w:val="single" w:sz="4" w:space="0" w:color="000000"/>
            </w:tcBorders>
            <w:vAlign w:val="center"/>
          </w:tcPr>
          <w:p w14:paraId="15AF888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4070 $</w:t>
            </w:r>
          </w:p>
        </w:tc>
        <w:tc>
          <w:tcPr>
            <w:tcW w:w="1843" w:type="dxa"/>
            <w:tcMar>
              <w:top w:w="57" w:type="dxa"/>
              <w:bottom w:w="57" w:type="dxa"/>
            </w:tcMar>
            <w:vAlign w:val="center"/>
          </w:tcPr>
          <w:p w14:paraId="0A15EC9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4400 $</w:t>
            </w:r>
          </w:p>
        </w:tc>
        <w:tc>
          <w:tcPr>
            <w:tcW w:w="1701" w:type="dxa"/>
            <w:tcMar>
              <w:top w:w="57" w:type="dxa"/>
              <w:bottom w:w="57" w:type="dxa"/>
            </w:tcMar>
            <w:vAlign w:val="center"/>
          </w:tcPr>
          <w:p w14:paraId="06229AF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1200 $</w:t>
            </w:r>
          </w:p>
        </w:tc>
      </w:tr>
      <w:tr w:rsidR="00131E2D" w14:paraId="21D59E7F" w14:textId="77777777" w:rsidTr="00802345">
        <w:trPr>
          <w:trHeight w:val="33"/>
        </w:trPr>
        <w:tc>
          <w:tcPr>
            <w:tcW w:w="11199" w:type="dxa"/>
            <w:gridSpan w:val="7"/>
            <w:tcMar>
              <w:top w:w="57" w:type="dxa"/>
              <w:bottom w:w="57" w:type="dxa"/>
            </w:tcMar>
            <w:vAlign w:val="center"/>
          </w:tcPr>
          <w:p w14:paraId="0DE65A58" w14:textId="77777777" w:rsidR="00131E2D" w:rsidRDefault="00131E2D" w:rsidP="00131E2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 случае существенного изменения курса иены – возможен пересчет стоимости программы;</w:t>
            </w:r>
          </w:p>
          <w:p w14:paraId="59248C74" w14:textId="77777777" w:rsidR="00131E2D" w:rsidRDefault="00131E2D" w:rsidP="00131E2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уменьшении количества человек возможна замена типа транспорта с заказного на общественный без изменения стоимости тура;</w:t>
            </w:r>
          </w:p>
          <w:p w14:paraId="6A2D179A" w14:textId="77777777" w:rsidR="00131E2D" w:rsidRDefault="00131E2D" w:rsidP="00131E2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Размещение TWN – две раздельные кровати, DBL – двуспальная кровать, NA –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доп. кровать </w:t>
            </w:r>
            <w:r>
              <w:rPr>
                <w:rFonts w:ascii="Cambria" w:eastAsia="Cambria" w:hAnsi="Cambria" w:cs="Cambria"/>
                <w:color w:val="000000"/>
              </w:rPr>
              <w:t xml:space="preserve">не предоставляется, в других отелях –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под запрос;</w:t>
            </w:r>
          </w:p>
          <w:p w14:paraId="5EEF6A80" w14:textId="77777777" w:rsidR="00131E2D" w:rsidRDefault="00131E2D" w:rsidP="00131E2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46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ночи под запрос и не гарантированы в отелях по туру.</w:t>
            </w:r>
          </w:p>
        </w:tc>
      </w:tr>
    </w:tbl>
    <w:p w14:paraId="1B2E3A7E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4"/>
          <w:szCs w:val="14"/>
        </w:rPr>
      </w:pPr>
    </w:p>
    <w:p w14:paraId="5786AAC5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ОРИЕНТИРОВОЧНЫЕ ВАРИАНТЫ РАЗМЕЩЕНИЯ ПО КАТЕГОРИЯМ</w:t>
      </w:r>
    </w:p>
    <w:tbl>
      <w:tblPr>
        <w:tblW w:w="11199" w:type="dxa"/>
        <w:tblInd w:w="-284" w:type="dxa"/>
        <w:tblBorders>
          <w:top w:val="single" w:sz="4" w:space="0" w:color="262626"/>
          <w:left w:val="single" w:sz="4" w:space="0" w:color="262626"/>
          <w:bottom w:val="single" w:sz="4" w:space="0" w:color="262626"/>
          <w:right w:val="single" w:sz="4" w:space="0" w:color="262626"/>
          <w:insideH w:val="single" w:sz="4" w:space="0" w:color="262626"/>
          <w:insideV w:val="single" w:sz="4" w:space="0" w:color="262626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1985"/>
        <w:gridCol w:w="8221"/>
      </w:tblGrid>
      <w:tr w:rsidR="00131E2D" w14:paraId="0215244B" w14:textId="77777777" w:rsidTr="00802345">
        <w:tc>
          <w:tcPr>
            <w:tcW w:w="993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4522DD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Город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FB58EF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Категория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shd w:val="clear" w:color="auto" w:fill="1F4E79"/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33B396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Название отелей</w:t>
            </w:r>
          </w:p>
        </w:tc>
      </w:tr>
      <w:tr w:rsidR="00131E2D" w14:paraId="789865D8" w14:textId="77777777" w:rsidTr="00802345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01E13D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Токио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CECA4C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D797C0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Nihombashi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Bakurocho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Shinagawa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Tennozu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Toyoko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Ueno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131E2D" w14:paraId="389D7438" w14:textId="77777777" w:rsidTr="00802345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98803FC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420D9F6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FA92FD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Kazusaya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Henna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Asakusatawaramachi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Via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Inn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Ningyocho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Vista Tokyo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Tsukiji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Comfort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Higashi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Kanda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Ryogoku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View или подобные</w:t>
            </w:r>
          </w:p>
        </w:tc>
      </w:tr>
      <w:tr w:rsidR="00131E2D" w:rsidRPr="00131E2D" w14:paraId="3E76EAAA" w14:textId="77777777" w:rsidTr="00802345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B8060C3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70CD93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22F57ADB" w14:textId="77777777" w:rsidR="00131E2D" w:rsidRPr="00A64B82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Royal Park Nihonbashi, </w:t>
            </w:r>
            <w:proofErr w:type="spellStart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>Yenomidori</w:t>
            </w:r>
            <w:proofErr w:type="spellEnd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, Grand Prince Takanawa, Monte Hermana Tokyo, Mitsui Garden </w:t>
            </w:r>
            <w:proofErr w:type="spellStart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>Nihombashi</w:t>
            </w:r>
            <w:proofErr w:type="spellEnd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, THE GATE </w:t>
            </w:r>
            <w:proofErr w:type="spellStart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>Ryogoku</w:t>
            </w:r>
            <w:proofErr w:type="spellEnd"/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131E2D" w:rsidRPr="00131E2D" w14:paraId="761DC697" w14:textId="77777777" w:rsidTr="00802345">
        <w:tc>
          <w:tcPr>
            <w:tcW w:w="993" w:type="dxa"/>
            <w:vMerge w:val="restart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7315640E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Киото</w:t>
            </w: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16AC674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2-3*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038BF9" w14:textId="77777777" w:rsidR="00131E2D" w:rsidRPr="00A64B82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Elcient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Kyoto, Ref Kyoto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Hachijoguchi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Vessel Hotels</w:t>
            </w:r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131E2D" w14:paraId="01B3F531" w14:textId="77777777" w:rsidTr="00802345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5887DD" w14:textId="77777777" w:rsidR="00131E2D" w:rsidRPr="00A64B82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lang w:val="en-US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3261109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3* комфорт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50C71D1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Grande,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Keihan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Kyoto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Eki</w:t>
            </w:r>
            <w:proofErr w:type="spellEnd"/>
            <w:r>
              <w:rPr>
                <w:rFonts w:ascii="Cambria" w:eastAsia="Cambria" w:hAnsi="Cambria" w:cs="Cambria"/>
                <w:color w:val="1F1F1F"/>
                <w:highlight w:val="white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color w:val="1F1F1F"/>
                <w:highlight w:val="white"/>
              </w:rPr>
              <w:t>Minami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или подобные</w:t>
            </w:r>
          </w:p>
        </w:tc>
      </w:tr>
      <w:tr w:rsidR="00131E2D" w:rsidRPr="00131E2D" w14:paraId="5FE90D3F" w14:textId="77777777" w:rsidTr="00802345">
        <w:tc>
          <w:tcPr>
            <w:tcW w:w="993" w:type="dxa"/>
            <w:vMerge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FD2199C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A2D7A7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00"/>
                <w:sz w:val="20"/>
                <w:szCs w:val="20"/>
              </w:rPr>
              <w:t>Отели 4*</w:t>
            </w:r>
          </w:p>
        </w:tc>
        <w:tc>
          <w:tcPr>
            <w:tcW w:w="8221" w:type="dxa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6DBF533C" w14:textId="77777777" w:rsidR="00131E2D" w:rsidRPr="00A64B82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lang w:val="en-US"/>
              </w:rPr>
            </w:pPr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Daiwa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Roynet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Kyoto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Terrase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Hachijo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Premier,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Viscio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by </w:t>
            </w:r>
            <w:proofErr w:type="spellStart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>Granvia</w:t>
            </w:r>
            <w:proofErr w:type="spellEnd"/>
            <w:r w:rsidRPr="00A64B82">
              <w:rPr>
                <w:rFonts w:ascii="Cambria" w:eastAsia="Cambria" w:hAnsi="Cambria" w:cs="Cambria"/>
                <w:color w:val="1F1F1F"/>
                <w:highlight w:val="white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или</w:t>
            </w:r>
            <w:r w:rsidRPr="00A64B82">
              <w:rPr>
                <w:rFonts w:ascii="Cambria" w:eastAsia="Cambria" w:hAnsi="Cambria" w:cs="Cambria"/>
                <w:color w:val="000000"/>
                <w:lang w:val="en-US"/>
              </w:rPr>
              <w:t xml:space="preserve"> </w:t>
            </w:r>
            <w:r>
              <w:rPr>
                <w:rFonts w:ascii="Cambria" w:eastAsia="Cambria" w:hAnsi="Cambria" w:cs="Cambria"/>
                <w:color w:val="000000"/>
              </w:rPr>
              <w:t>подобные</w:t>
            </w:r>
          </w:p>
        </w:tc>
      </w:tr>
      <w:tr w:rsidR="00131E2D" w14:paraId="52083A46" w14:textId="77777777" w:rsidTr="00802345">
        <w:tc>
          <w:tcPr>
            <w:tcW w:w="11199" w:type="dxa"/>
            <w:gridSpan w:val="3"/>
            <w:tcBorders>
              <w:top w:val="single" w:sz="4" w:space="0" w:color="262626"/>
              <w:left w:val="single" w:sz="4" w:space="0" w:color="262626"/>
              <w:bottom w:val="single" w:sz="4" w:space="0" w:color="262626"/>
              <w:right w:val="single" w:sz="4" w:space="0" w:color="262626"/>
            </w:tcBorders>
            <w:tcMar>
              <w:top w:w="57" w:type="dxa"/>
              <w:left w:w="108" w:type="dxa"/>
              <w:bottom w:w="57" w:type="dxa"/>
              <w:right w:w="108" w:type="dxa"/>
            </w:tcMar>
            <w:vAlign w:val="center"/>
          </w:tcPr>
          <w:p w14:paraId="0AAE0BD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Внимание! Возможна замена отелей на аналогичные, той же категории.</w:t>
            </w:r>
          </w:p>
        </w:tc>
      </w:tr>
    </w:tbl>
    <w:p w14:paraId="20B0781B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11199"/>
      </w:tblGrid>
      <w:tr w:rsidR="00131E2D" w14:paraId="6C000B66" w14:textId="77777777" w:rsidTr="00802345">
        <w:tc>
          <w:tcPr>
            <w:tcW w:w="11199" w:type="dxa"/>
            <w:shd w:val="clear" w:color="auto" w:fill="C00000"/>
            <w:tcMar>
              <w:top w:w="57" w:type="dxa"/>
              <w:bottom w:w="57" w:type="dxa"/>
            </w:tcMar>
          </w:tcPr>
          <w:p w14:paraId="2CFC742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color w:val="FFFFFF"/>
              </w:rPr>
              <w:t>Аннуляция</w:t>
            </w:r>
          </w:p>
        </w:tc>
      </w:tr>
      <w:tr w:rsidR="00131E2D" w14:paraId="2EE79B87" w14:textId="77777777" w:rsidTr="00802345">
        <w:tc>
          <w:tcPr>
            <w:tcW w:w="11199" w:type="dxa"/>
            <w:tcMar>
              <w:top w:w="57" w:type="dxa"/>
              <w:bottom w:w="57" w:type="dxa"/>
            </w:tcMar>
          </w:tcPr>
          <w:p w14:paraId="58C23A18" w14:textId="77777777" w:rsidR="00131E2D" w:rsidRDefault="00131E2D" w:rsidP="00131E2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аннуляция без штрафов возможна при отмене тура не менее чем за 15 дней до заезда;</w:t>
            </w:r>
          </w:p>
          <w:p w14:paraId="2E3B963E" w14:textId="77777777" w:rsidR="00131E2D" w:rsidRDefault="00131E2D" w:rsidP="00131E2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15-7 дней до заезда – штраф 30% от стоимости тура;</w:t>
            </w:r>
          </w:p>
          <w:p w14:paraId="3EFF951A" w14:textId="77777777" w:rsidR="00131E2D" w:rsidRDefault="00131E2D" w:rsidP="00131E2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7-2 дня – штраф 50% от стоимости тура;</w:t>
            </w:r>
          </w:p>
          <w:p w14:paraId="6E07D258" w14:textId="77777777" w:rsidR="00131E2D" w:rsidRDefault="00131E2D" w:rsidP="00131E2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при отмене тура за 1 день до заезда или в день начала тура – штраф 100%.</w:t>
            </w:r>
          </w:p>
          <w:p w14:paraId="3D1D7A3F" w14:textId="77777777" w:rsidR="00131E2D" w:rsidRDefault="00131E2D" w:rsidP="00131E2D">
            <w:pPr>
              <w:numPr>
                <w:ilvl w:val="0"/>
                <w:numId w:val="1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 w:line="240" w:lineRule="auto"/>
              <w:ind w:left="318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FF0000"/>
              </w:rPr>
              <w:t>Внимание: кроме вышеуказанных штрафов могут быть удержаны фактические расходы за выкуп билетов и пр., уточняйте у Вашего менеджера</w:t>
            </w:r>
          </w:p>
        </w:tc>
      </w:tr>
    </w:tbl>
    <w:p w14:paraId="06465F51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2"/>
          <w:szCs w:val="12"/>
        </w:rPr>
      </w:pPr>
    </w:p>
    <w:p w14:paraId="54C34EA9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включено:</w:t>
      </w:r>
    </w:p>
    <w:p w14:paraId="63AD97FD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проживание в отелях по программе на базе завтрака;</w:t>
      </w:r>
    </w:p>
    <w:p w14:paraId="15ACA2A6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4 групповые экскурсии с русскоговорящим гидом по программе, включая входные билеты;</w:t>
      </w:r>
    </w:p>
    <w:p w14:paraId="1AE876B3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3 обеда по программе;</w:t>
      </w:r>
    </w:p>
    <w:p w14:paraId="631E73F0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проезд в ходе экскурсий;</w:t>
      </w:r>
    </w:p>
    <w:p w14:paraId="22529FE5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групповой трансфер аэропорт – отель – аэропорт на шаттле; </w:t>
      </w:r>
    </w:p>
    <w:p w14:paraId="56CCE8A2" w14:textId="77777777" w:rsidR="00131E2D" w:rsidRDefault="00131E2D" w:rsidP="00131E2D">
      <w:pPr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6"/>
        <w:rPr>
          <w:rFonts w:ascii="Cambria" w:eastAsia="Cambria" w:hAnsi="Cambria" w:cs="Cambria"/>
          <w:color w:val="000000"/>
        </w:rPr>
      </w:pPr>
      <w:bookmarkStart w:id="0" w:name="_heading=h.jsk6ogq834e3" w:colFirst="0" w:colLast="0"/>
      <w:bookmarkEnd w:id="0"/>
      <w:r>
        <w:rPr>
          <w:rFonts w:ascii="Cambria" w:eastAsia="Cambria" w:hAnsi="Cambria" w:cs="Cambria"/>
          <w:color w:val="000000"/>
        </w:rPr>
        <w:t>Билеты на поезда по маршруту (обычный класс);</w:t>
      </w:r>
    </w:p>
    <w:p w14:paraId="0E0583E5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0"/>
          <w:szCs w:val="10"/>
          <w:highlight w:val="yellow"/>
        </w:rPr>
      </w:pPr>
    </w:p>
    <w:p w14:paraId="04A19108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</w:rPr>
      </w:pPr>
      <w:r>
        <w:rPr>
          <w:rFonts w:ascii="Cambria" w:eastAsia="Cambria" w:hAnsi="Cambria" w:cs="Cambria"/>
          <w:b/>
          <w:bCs/>
          <w:color w:val="000000"/>
        </w:rPr>
        <w:t>В стоимость не включено:</w:t>
      </w:r>
    </w:p>
    <w:p w14:paraId="45459328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84" w:hanging="284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>городской налог на проживание в отеле в размере 100-200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1-2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192B48AA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left="284" w:hanging="284"/>
        <w:rPr>
          <w:rFonts w:ascii="Cambria" w:eastAsia="Cambria" w:hAnsi="Cambria" w:cs="Cambria"/>
          <w:color w:val="A62B0A"/>
        </w:rPr>
      </w:pPr>
      <w:r>
        <w:rPr>
          <w:rFonts w:ascii="Cambria" w:eastAsia="Cambria" w:hAnsi="Cambria" w:cs="Cambria"/>
          <w:color w:val="A62B0A"/>
        </w:rPr>
        <w:t xml:space="preserve">налог на термальные источники - </w:t>
      </w:r>
      <w:proofErr w:type="spellStart"/>
      <w:r>
        <w:rPr>
          <w:rFonts w:ascii="Cambria" w:eastAsia="Cambria" w:hAnsi="Cambria" w:cs="Cambria"/>
          <w:color w:val="A62B0A"/>
        </w:rPr>
        <w:t>онсены</w:t>
      </w:r>
      <w:proofErr w:type="spellEnd"/>
      <w:r>
        <w:rPr>
          <w:rFonts w:ascii="Cambria" w:eastAsia="Cambria" w:hAnsi="Cambria" w:cs="Cambria"/>
          <w:color w:val="A62B0A"/>
        </w:rPr>
        <w:t xml:space="preserve"> 150 йен (</w:t>
      </w:r>
      <w:proofErr w:type="spellStart"/>
      <w:r>
        <w:rPr>
          <w:rFonts w:ascii="Cambria" w:eastAsia="Cambria" w:hAnsi="Cambria" w:cs="Cambria"/>
          <w:color w:val="A62B0A"/>
        </w:rPr>
        <w:t>ок</w:t>
      </w:r>
      <w:proofErr w:type="spellEnd"/>
      <w:r>
        <w:rPr>
          <w:rFonts w:ascii="Cambria" w:eastAsia="Cambria" w:hAnsi="Cambria" w:cs="Cambria"/>
          <w:color w:val="A62B0A"/>
        </w:rPr>
        <w:t xml:space="preserve"> 1,5 </w:t>
      </w:r>
      <w:proofErr w:type="spellStart"/>
      <w:r>
        <w:rPr>
          <w:rFonts w:ascii="Cambria" w:eastAsia="Cambria" w:hAnsi="Cambria" w:cs="Cambria"/>
          <w:color w:val="A62B0A"/>
        </w:rPr>
        <w:t>долл</w:t>
      </w:r>
      <w:proofErr w:type="spellEnd"/>
      <w:r>
        <w:rPr>
          <w:rFonts w:ascii="Cambria" w:eastAsia="Cambria" w:hAnsi="Cambria" w:cs="Cambria"/>
          <w:color w:val="A62B0A"/>
        </w:rPr>
        <w:t xml:space="preserve">) </w:t>
      </w:r>
      <w:proofErr w:type="gramStart"/>
      <w:r>
        <w:rPr>
          <w:rFonts w:ascii="Cambria" w:eastAsia="Cambria" w:hAnsi="Cambria" w:cs="Cambria"/>
          <w:color w:val="A62B0A"/>
        </w:rPr>
        <w:t>на чел</w:t>
      </w:r>
      <w:proofErr w:type="gramEnd"/>
      <w:r>
        <w:rPr>
          <w:rFonts w:ascii="Cambria" w:eastAsia="Cambria" w:hAnsi="Cambria" w:cs="Cambria"/>
          <w:color w:val="A62B0A"/>
        </w:rPr>
        <w:t xml:space="preserve"> в день (оплачивается наличными при регистрации)</w:t>
      </w:r>
    </w:p>
    <w:p w14:paraId="2C8F6126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международный перелет;</w:t>
      </w:r>
    </w:p>
    <w:p w14:paraId="138EBBE9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мед. страховка;</w:t>
      </w:r>
    </w:p>
    <w:p w14:paraId="65CB8999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дополнительные экскурсии;</w:t>
      </w:r>
    </w:p>
    <w:p w14:paraId="4C6A9603" w14:textId="77777777" w:rsidR="00131E2D" w:rsidRDefault="00131E2D" w:rsidP="00131E2D">
      <w:pPr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4" w:hanging="284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расходы личного характера.</w:t>
      </w:r>
    </w:p>
    <w:p w14:paraId="3009CC5B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  <w:sz w:val="14"/>
          <w:szCs w:val="14"/>
        </w:rPr>
      </w:pPr>
    </w:p>
    <w:tbl>
      <w:tblPr>
        <w:tblW w:w="11199" w:type="dxa"/>
        <w:tblInd w:w="-284" w:type="dxa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2228"/>
        <w:gridCol w:w="324"/>
        <w:gridCol w:w="283"/>
        <w:gridCol w:w="2228"/>
        <w:gridCol w:w="40"/>
        <w:gridCol w:w="142"/>
        <w:gridCol w:w="4961"/>
      </w:tblGrid>
      <w:tr w:rsidR="00131E2D" w14:paraId="6BA8D001" w14:textId="77777777" w:rsidTr="00802345">
        <w:tc>
          <w:tcPr>
            <w:tcW w:w="11199" w:type="dxa"/>
            <w:gridSpan w:val="8"/>
            <w:tcBorders>
              <w:bottom w:val="single" w:sz="4" w:space="0" w:color="404040"/>
            </w:tcBorders>
            <w:shd w:val="clear" w:color="auto" w:fill="BDD7EE"/>
            <w:tcMar>
              <w:top w:w="57" w:type="dxa"/>
              <w:bottom w:w="57" w:type="dxa"/>
            </w:tcMar>
            <w:vAlign w:val="center"/>
          </w:tcPr>
          <w:p w14:paraId="02F17BAE" w14:textId="77777777" w:rsidR="00131E2D" w:rsidRPr="00A64B82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Дополнительные экскурсии с русскоговорящим гидом. Стоимость на 1 человека в USD.</w:t>
            </w:r>
          </w:p>
          <w:p w14:paraId="052273A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*Рекомендуем заказывать доп экскурсии заранее. </w:t>
            </w:r>
          </w:p>
          <w:p w14:paraId="15BC161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FFFFFF"/>
              </w:rPr>
            </w:pPr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При заказе на </w:t>
            </w:r>
            <w:proofErr w:type="gramStart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>месте  НЕ</w:t>
            </w:r>
            <w:proofErr w:type="gramEnd"/>
            <w:r>
              <w:rPr>
                <w:rFonts w:ascii="Cambria" w:eastAsia="Cambria" w:hAnsi="Cambria" w:cs="Cambria"/>
                <w:b/>
                <w:bCs/>
                <w:i/>
                <w:iCs/>
                <w:color w:val="C00000"/>
              </w:rPr>
              <w:t xml:space="preserve">  гарантируется подтверждение и стоимость.</w:t>
            </w:r>
          </w:p>
        </w:tc>
      </w:tr>
      <w:tr w:rsidR="00131E2D" w14:paraId="296EDBBC" w14:textId="77777777" w:rsidTr="00802345">
        <w:tc>
          <w:tcPr>
            <w:tcW w:w="993" w:type="dxa"/>
            <w:shd w:val="clear" w:color="auto" w:fill="DEEBF6"/>
            <w:tcMar>
              <w:top w:w="57" w:type="dxa"/>
              <w:bottom w:w="57" w:type="dxa"/>
            </w:tcMar>
            <w:vAlign w:val="center"/>
          </w:tcPr>
          <w:p w14:paraId="4640AEE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День</w:t>
            </w:r>
          </w:p>
        </w:tc>
        <w:tc>
          <w:tcPr>
            <w:tcW w:w="10206" w:type="dxa"/>
            <w:gridSpan w:val="7"/>
            <w:shd w:val="clear" w:color="auto" w:fill="DEEBF6"/>
            <w:vAlign w:val="center"/>
          </w:tcPr>
          <w:p w14:paraId="3A8207B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Описание</w:t>
            </w:r>
          </w:p>
        </w:tc>
      </w:tr>
      <w:tr w:rsidR="00131E2D" w14:paraId="4F126963" w14:textId="77777777" w:rsidTr="00802345">
        <w:trPr>
          <w:trHeight w:val="213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CF0967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1</w:t>
            </w:r>
          </w:p>
          <w:p w14:paraId="54C9EF0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Вс</w:t>
            </w:r>
          </w:p>
        </w:tc>
        <w:tc>
          <w:tcPr>
            <w:tcW w:w="10206" w:type="dxa"/>
            <w:gridSpan w:val="7"/>
            <w:vAlign w:val="center"/>
          </w:tcPr>
          <w:p w14:paraId="61E4EE6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Вечерний Токио – 5 ч.</w:t>
            </w:r>
          </w:p>
          <w:p w14:paraId="269A20E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C00000"/>
              </w:rPr>
              <w:t>!! Экскурсия бронируется ТОЛЬКО вместе с туром</w:t>
            </w:r>
          </w:p>
          <w:p w14:paraId="01EE49E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~16:00 Встреча с гидом в холле отеля в Токио (точное время встречи указывается в ваучере). </w:t>
            </w:r>
          </w:p>
          <w:p w14:paraId="2D966EB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Тип транспорта: общественный и пешком</w:t>
            </w:r>
          </w:p>
          <w:p w14:paraId="7F228B71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видовой площадки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знаменитой  башни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Tokyo Tower   – одного из символов города, откуда открывается красота вечернего Токио с высоты 150 м.</w:t>
            </w:r>
          </w:p>
          <w:p w14:paraId="6B4C75E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самой дорогой улице Токио –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Гиндза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с остановкой у исторического здания театра кабуки и древнего буддийского храма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Хонган-дзи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в вечерней подсветке.</w:t>
            </w:r>
          </w:p>
          <w:p w14:paraId="6F53B82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музея цифрового искусства Team LAB, соединяющего в себе художественные инсталляции и цифровой мир света. </w:t>
            </w:r>
          </w:p>
          <w:p w14:paraId="79CD2BB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отель.</w:t>
            </w:r>
          </w:p>
        </w:tc>
      </w:tr>
      <w:tr w:rsidR="00131E2D" w14:paraId="1E8200B8" w14:textId="77777777" w:rsidTr="00802345">
        <w:trPr>
          <w:trHeight w:val="21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061E272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7"/>
            <w:shd w:val="clear" w:color="auto" w:fill="D5DCE4"/>
            <w:vAlign w:val="center"/>
          </w:tcPr>
          <w:p w14:paraId="1638DCF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131E2D" w14:paraId="130D8E34" w14:textId="77777777" w:rsidTr="00802345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7C625886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835" w:type="dxa"/>
            <w:gridSpan w:val="3"/>
            <w:vAlign w:val="center"/>
          </w:tcPr>
          <w:p w14:paraId="63EB0A08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190 $</w:t>
            </w:r>
          </w:p>
        </w:tc>
        <w:tc>
          <w:tcPr>
            <w:tcW w:w="2410" w:type="dxa"/>
            <w:gridSpan w:val="3"/>
            <w:vAlign w:val="center"/>
          </w:tcPr>
          <w:p w14:paraId="4AECD0C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150 $</w:t>
            </w:r>
          </w:p>
        </w:tc>
        <w:tc>
          <w:tcPr>
            <w:tcW w:w="4961" w:type="dxa"/>
            <w:vAlign w:val="center"/>
          </w:tcPr>
          <w:p w14:paraId="7A11AC5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0–3 года: бесплатно; 4–5 лет: 20 $</w:t>
            </w:r>
          </w:p>
        </w:tc>
      </w:tr>
      <w:tr w:rsidR="00131E2D" w14:paraId="2F7ADED2" w14:textId="77777777" w:rsidTr="00802345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0A151977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3</w:t>
            </w:r>
          </w:p>
          <w:p w14:paraId="667EA306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Вт</w:t>
            </w:r>
          </w:p>
        </w:tc>
        <w:tc>
          <w:tcPr>
            <w:tcW w:w="10206" w:type="dxa"/>
            <w:gridSpan w:val="7"/>
            <w:vAlign w:val="center"/>
          </w:tcPr>
          <w:p w14:paraId="2341113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7030A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Экскурсия «Традиции Токио» – 8 ч </w:t>
            </w:r>
          </w:p>
          <w:p w14:paraId="123F5F3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холле отеля в Токио (время встречи указывается в ваучере).  </w:t>
            </w:r>
          </w:p>
          <w:p w14:paraId="2434F68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1EE29DA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100"/>
              <w:rPr>
                <w:rFonts w:ascii="Cambria" w:eastAsia="Cambria" w:hAnsi="Cambria" w:cs="Cambria"/>
                <w:color w:val="222222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синтоистского храма Мэйдзи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Дзингу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оазиса тишины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и  гармонии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. </w:t>
            </w:r>
          </w:p>
          <w:p w14:paraId="76C76FED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мекке молодежной моды и любителей анимэ и косплей – кварталу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Харадзюку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>.</w:t>
            </w:r>
          </w:p>
          <w:p w14:paraId="5C1DC9E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i/>
                <w:i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местном ресторане.</w:t>
            </w:r>
          </w:p>
          <w:p w14:paraId="7DD6EDC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знаменитому парку Синдзюку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Гёэн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– одному из самых красивых и крупнейших парков Токио, непременно посещаемых в любое время года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.</w:t>
            </w:r>
            <w:r>
              <w:rPr>
                <w:rFonts w:ascii="Cambria" w:eastAsia="Cambria" w:hAnsi="Cambria" w:cs="Cambria"/>
                <w:color w:val="000000"/>
              </w:rPr>
              <w:t xml:space="preserve"> В период Эдо парк служил резиденцией семьи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Найто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, сейчас это ботанический сад с прекрасными пейзажами и один из самых популярных садов в Японии. </w:t>
            </w:r>
          </w:p>
          <w:p w14:paraId="396D66E7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lastRenderedPageBreak/>
              <w:t xml:space="preserve">Переезд на ст. Сибуя, где вы узнаете историю собачки </w:t>
            </w:r>
            <w:proofErr w:type="spellStart"/>
            <w:r>
              <w:rPr>
                <w:rFonts w:ascii="Cambria" w:eastAsia="Cambria" w:hAnsi="Cambria" w:cs="Cambria"/>
                <w:color w:val="000000"/>
              </w:rPr>
              <w:t>Хачико</w:t>
            </w:r>
            <w:proofErr w:type="spellEnd"/>
            <w:r>
              <w:rPr>
                <w:rFonts w:ascii="Cambria" w:eastAsia="Cambria" w:hAnsi="Cambria" w:cs="Cambria"/>
                <w:color w:val="000000"/>
              </w:rPr>
              <w:t xml:space="preserve"> и сфотографируетесь у памятника верности, а также постоите на самом оживленном перекрестке мира, ставшим своеобразной визитной карточкой Токио. </w:t>
            </w:r>
          </w:p>
          <w:p w14:paraId="351183F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одной из видовых площадок, откуда открывается захватывающий вид мегаполиса. </w:t>
            </w:r>
          </w:p>
          <w:p w14:paraId="7C00384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Возвращение в отель</w:t>
            </w:r>
          </w:p>
        </w:tc>
      </w:tr>
      <w:tr w:rsidR="00131E2D" w14:paraId="2D5B65BE" w14:textId="77777777" w:rsidTr="00802345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7C2E39A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</w:rPr>
            </w:pPr>
          </w:p>
        </w:tc>
        <w:tc>
          <w:tcPr>
            <w:tcW w:w="10206" w:type="dxa"/>
            <w:gridSpan w:val="7"/>
            <w:shd w:val="clear" w:color="auto" w:fill="DBDBDB"/>
            <w:vAlign w:val="center"/>
          </w:tcPr>
          <w:p w14:paraId="2AA23F1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131E2D" w14:paraId="7A39A22E" w14:textId="77777777" w:rsidTr="00802345">
        <w:trPr>
          <w:trHeight w:val="20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265B04B0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552" w:type="dxa"/>
            <w:gridSpan w:val="2"/>
            <w:vAlign w:val="center"/>
          </w:tcPr>
          <w:p w14:paraId="0CCFA58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200 $</w:t>
            </w:r>
          </w:p>
        </w:tc>
        <w:tc>
          <w:tcPr>
            <w:tcW w:w="2551" w:type="dxa"/>
            <w:gridSpan w:val="3"/>
            <w:vAlign w:val="center"/>
          </w:tcPr>
          <w:p w14:paraId="150E4B3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6-11 лет: 160 $</w:t>
            </w:r>
          </w:p>
        </w:tc>
        <w:tc>
          <w:tcPr>
            <w:tcW w:w="5103" w:type="dxa"/>
            <w:gridSpan w:val="2"/>
            <w:vAlign w:val="center"/>
          </w:tcPr>
          <w:p w14:paraId="6067692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0-5 лет: бесплатно без места и питания</w:t>
            </w:r>
          </w:p>
        </w:tc>
      </w:tr>
      <w:tr w:rsidR="00131E2D" w14:paraId="5E6EBE5A" w14:textId="77777777" w:rsidTr="00802345">
        <w:trPr>
          <w:trHeight w:val="20"/>
        </w:trPr>
        <w:tc>
          <w:tcPr>
            <w:tcW w:w="993" w:type="dxa"/>
            <w:vMerge w:val="restart"/>
            <w:tcMar>
              <w:top w:w="57" w:type="dxa"/>
              <w:bottom w:w="57" w:type="dxa"/>
            </w:tcMar>
            <w:vAlign w:val="center"/>
          </w:tcPr>
          <w:p w14:paraId="100FB49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День 6</w:t>
            </w:r>
          </w:p>
          <w:p w14:paraId="458F3A9A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proofErr w:type="spellStart"/>
            <w:r>
              <w:rPr>
                <w:rFonts w:ascii="Cambria" w:eastAsia="Cambria" w:hAnsi="Cambria" w:cs="Cambria"/>
                <w:color w:val="000000"/>
              </w:rPr>
              <w:t>Пт</w:t>
            </w:r>
            <w:proofErr w:type="spellEnd"/>
          </w:p>
        </w:tc>
        <w:tc>
          <w:tcPr>
            <w:tcW w:w="10206" w:type="dxa"/>
            <w:gridSpan w:val="7"/>
            <w:tcBorders>
              <w:bottom w:val="single" w:sz="4" w:space="0" w:color="1F4E79"/>
            </w:tcBorders>
            <w:vAlign w:val="center"/>
          </w:tcPr>
          <w:p w14:paraId="22C7FF9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Экскурсия Нара-Осака – 8ч.</w:t>
            </w:r>
          </w:p>
          <w:p w14:paraId="6DA3F414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Встреча с гидом в лобби отеля в Киото (время встречи указывается в ваучере). </w:t>
            </w:r>
          </w:p>
          <w:p w14:paraId="45D78905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Тип транспорта: общественный </w:t>
            </w:r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(при количестве участников более 15 </w:t>
            </w:r>
            <w:proofErr w:type="gramStart"/>
            <w:r>
              <w:rPr>
                <w:rFonts w:ascii="Cambria" w:eastAsia="Cambria" w:hAnsi="Cambria" w:cs="Cambria"/>
                <w:i/>
                <w:iCs/>
                <w:color w:val="000000"/>
              </w:rPr>
              <w:t>чел</w:t>
            </w:r>
            <w:proofErr w:type="gramEnd"/>
            <w:r>
              <w:rPr>
                <w:rFonts w:ascii="Cambria" w:eastAsia="Cambria" w:hAnsi="Cambria" w:cs="Cambria"/>
                <w:i/>
                <w:iCs/>
                <w:color w:val="000000"/>
              </w:rPr>
              <w:t xml:space="preserve"> - замена на заказной).</w:t>
            </w:r>
          </w:p>
          <w:p w14:paraId="78B0521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 легендам, именно на земле Нары, первый японский император Дзимму положил начало японской государственности. В период с 710 по 784 г. Нара была столицей Японии. </w:t>
            </w:r>
          </w:p>
          <w:p w14:paraId="1F493A6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Прогулка по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парку Нара</w:t>
            </w:r>
            <w:r>
              <w:rPr>
                <w:rFonts w:ascii="Cambria" w:eastAsia="Cambria" w:hAnsi="Cambria" w:cs="Cambria"/>
                <w:color w:val="000000"/>
              </w:rPr>
              <w:t xml:space="preserve"> – одному из старейших парков Японии. </w:t>
            </w:r>
            <w:proofErr w:type="gramStart"/>
            <w:r>
              <w:rPr>
                <w:rFonts w:ascii="Cambria" w:eastAsia="Cambria" w:hAnsi="Cambria" w:cs="Cambria"/>
                <w:color w:val="000000"/>
              </w:rPr>
              <w:t>Парк</w:t>
            </w:r>
            <w:proofErr w:type="gramEnd"/>
            <w:r>
              <w:rPr>
                <w:rFonts w:ascii="Cambria" w:eastAsia="Cambria" w:hAnsi="Cambria" w:cs="Cambria"/>
                <w:color w:val="000000"/>
              </w:rPr>
              <w:t xml:space="preserve"> буквально усеянный национальными сокровищами и объектами всемирного наследия, известен еще и как «парк оленей». В парке живут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>сотни ручных оленей</w:t>
            </w:r>
            <w:r>
              <w:rPr>
                <w:rFonts w:ascii="Cambria" w:eastAsia="Cambria" w:hAnsi="Cambria" w:cs="Cambria"/>
                <w:color w:val="000000"/>
              </w:rPr>
              <w:t xml:space="preserve"> – символов города, признанных природным сокровищем. Оленей можно покормить крекерами, которые продаются в специальных ларьках.</w:t>
            </w:r>
          </w:p>
          <w:p w14:paraId="5753694C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jc w:val="both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 xml:space="preserve">Посещение 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храмового комплекса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b/>
                <w:bCs/>
                <w:color w:val="000000"/>
              </w:rPr>
              <w:t>,</w:t>
            </w:r>
            <w:r>
              <w:rPr>
                <w:rFonts w:ascii="Cambria" w:eastAsia="Cambria" w:hAnsi="Cambria" w:cs="Cambria"/>
                <w:color w:val="000000"/>
              </w:rPr>
              <w:t xml:space="preserve"> внутри которого на лепестках священного лотоса восседает величественная статуя Будды.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Тодайдзи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является одним из самых известных и исторически значимых храмов Японии и достопримечательностей Нары.</w:t>
            </w:r>
          </w:p>
          <w:p w14:paraId="35FB728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Переезд в Осаку – современный город, третий по величине в Японии.  Он славится своей гастрономической культурой, ночной жизнью, шоппингом и приветливыми жителями.</w:t>
            </w:r>
            <w:r>
              <w:rPr>
                <w:rFonts w:ascii="Cambria" w:eastAsia="Cambria" w:hAnsi="Cambria" w:cs="Cambria"/>
                <w:b/>
                <w:bCs/>
                <w:color w:val="000000"/>
              </w:rPr>
              <w:t xml:space="preserve"> </w:t>
            </w:r>
          </w:p>
          <w:p w14:paraId="0A66ABA6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Обед</w:t>
            </w:r>
            <w:r>
              <w:rPr>
                <w:rFonts w:ascii="Cambria" w:eastAsia="Cambria" w:hAnsi="Cambria" w:cs="Cambria"/>
                <w:color w:val="000000"/>
              </w:rPr>
              <w:t xml:space="preserve"> в ресторане (японская кухня)</w:t>
            </w:r>
          </w:p>
          <w:p w14:paraId="1FD3AEA9" w14:textId="77777777" w:rsidR="00131E2D" w:rsidRDefault="00131E2D" w:rsidP="00802345">
            <w:pPr>
              <w:spacing w:after="100"/>
              <w:rPr>
                <w:rFonts w:ascii="Cambria" w:eastAsia="Cambria" w:hAnsi="Cambria" w:cs="Cambria"/>
                <w:highlight w:val="white"/>
              </w:rPr>
            </w:pPr>
            <w:r>
              <w:rPr>
                <w:rFonts w:ascii="Cambria" w:eastAsia="Cambria" w:hAnsi="Cambria" w:cs="Cambria"/>
              </w:rPr>
              <w:t>Остановка на</w:t>
            </w:r>
            <w:r>
              <w:rPr>
                <w:rFonts w:ascii="Cambria" w:eastAsia="Cambria" w:hAnsi="Cambria" w:cs="Cambria"/>
                <w:highlight w:val="white"/>
              </w:rPr>
              <w:t xml:space="preserve"> видовой площадке для фотографирования на фоне замка Осака (без посещения музея в башне замка и парка вокруг) </w:t>
            </w:r>
          </w:p>
          <w:p w14:paraId="16E05B72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Прогулка по району </w:t>
            </w:r>
            <w:proofErr w:type="spellStart"/>
            <w:r>
              <w:rPr>
                <w:rFonts w:ascii="Cambria" w:eastAsia="Cambria" w:hAnsi="Cambria" w:cs="Cambria"/>
                <w:b/>
                <w:bCs/>
                <w:color w:val="000000"/>
                <w:highlight w:val="white"/>
              </w:rPr>
              <w:t>Дотомбори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и центральному проспекту </w:t>
            </w:r>
            <w:proofErr w:type="spellStart"/>
            <w:r>
              <w:rPr>
                <w:rFonts w:ascii="Cambria" w:eastAsia="Cambria" w:hAnsi="Cambria" w:cs="Cambria"/>
                <w:color w:val="000000"/>
                <w:highlight w:val="white"/>
              </w:rPr>
              <w:t>Синсаибаси</w:t>
            </w:r>
            <w:proofErr w:type="spellEnd"/>
            <w:r>
              <w:rPr>
                <w:rFonts w:ascii="Cambria" w:eastAsia="Cambria" w:hAnsi="Cambria" w:cs="Cambria"/>
                <w:color w:val="000000"/>
                <w:highlight w:val="white"/>
              </w:rPr>
              <w:t xml:space="preserve"> – улице неоновых реклам.</w:t>
            </w:r>
          </w:p>
          <w:p w14:paraId="3820D3EB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  <w:highlight w:val="white"/>
              </w:rPr>
            </w:pPr>
            <w:r>
              <w:rPr>
                <w:rFonts w:ascii="Cambria" w:eastAsia="Cambria" w:hAnsi="Cambria" w:cs="Cambria"/>
                <w:color w:val="000000"/>
                <w:highlight w:val="white"/>
              </w:rPr>
              <w:t>Возвращение в отель.</w:t>
            </w:r>
          </w:p>
        </w:tc>
      </w:tr>
      <w:tr w:rsidR="00131E2D" w14:paraId="1934B549" w14:textId="77777777" w:rsidTr="00802345">
        <w:trPr>
          <w:trHeight w:val="128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598976AF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color w:val="000000"/>
                <w:highlight w:val="white"/>
              </w:rPr>
            </w:pPr>
          </w:p>
        </w:tc>
        <w:tc>
          <w:tcPr>
            <w:tcW w:w="10206" w:type="dxa"/>
            <w:gridSpan w:val="7"/>
            <w:tcBorders>
              <w:top w:val="single" w:sz="4" w:space="0" w:color="1F4E79"/>
              <w:bottom w:val="single" w:sz="4" w:space="0" w:color="1F4E79"/>
              <w:right w:val="single" w:sz="4" w:space="0" w:color="1F4E79"/>
            </w:tcBorders>
            <w:shd w:val="clear" w:color="auto" w:fill="D9E2F3"/>
            <w:vAlign w:val="center"/>
          </w:tcPr>
          <w:p w14:paraId="099AF84F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b/>
                <w:bCs/>
                <w:color w:val="000000"/>
              </w:rPr>
            </w:pPr>
            <w:r>
              <w:rPr>
                <w:rFonts w:ascii="Cambria" w:eastAsia="Cambria" w:hAnsi="Cambria" w:cs="Cambria"/>
                <w:b/>
                <w:bCs/>
                <w:color w:val="000000"/>
              </w:rPr>
              <w:t>Стоимость экскурсии на человека в долларах США:</w:t>
            </w:r>
          </w:p>
        </w:tc>
      </w:tr>
      <w:tr w:rsidR="00131E2D" w14:paraId="1FA1C9D0" w14:textId="77777777" w:rsidTr="00802345">
        <w:trPr>
          <w:trHeight w:val="127"/>
        </w:trPr>
        <w:tc>
          <w:tcPr>
            <w:tcW w:w="993" w:type="dxa"/>
            <w:vMerge/>
            <w:tcMar>
              <w:top w:w="57" w:type="dxa"/>
              <w:bottom w:w="57" w:type="dxa"/>
            </w:tcMar>
            <w:vAlign w:val="center"/>
          </w:tcPr>
          <w:p w14:paraId="161B690B" w14:textId="77777777" w:rsidR="00131E2D" w:rsidRDefault="00131E2D" w:rsidP="008023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ambria" w:eastAsia="Cambria" w:hAnsi="Cambria" w:cs="Cambria"/>
                <w:b/>
                <w:bCs/>
                <w:color w:val="000000"/>
              </w:rPr>
            </w:pPr>
          </w:p>
        </w:tc>
        <w:tc>
          <w:tcPr>
            <w:tcW w:w="2228" w:type="dxa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34999553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Взрослые: 230 $</w:t>
            </w:r>
          </w:p>
        </w:tc>
        <w:tc>
          <w:tcPr>
            <w:tcW w:w="2835" w:type="dxa"/>
            <w:gridSpan w:val="3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03027230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6-11 лет: 210 $</w:t>
            </w:r>
          </w:p>
        </w:tc>
        <w:tc>
          <w:tcPr>
            <w:tcW w:w="5143" w:type="dxa"/>
            <w:gridSpan w:val="3"/>
            <w:tcBorders>
              <w:top w:val="single" w:sz="4" w:space="0" w:color="1F4E79"/>
              <w:bottom w:val="single" w:sz="4" w:space="0" w:color="1F4E79"/>
            </w:tcBorders>
            <w:vAlign w:val="center"/>
          </w:tcPr>
          <w:p w14:paraId="0FE35789" w14:textId="77777777" w:rsidR="00131E2D" w:rsidRDefault="00131E2D" w:rsidP="008023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Cambria" w:eastAsia="Cambria" w:hAnsi="Cambria" w:cs="Cambria"/>
                <w:color w:val="000000"/>
              </w:rPr>
              <w:t>Дети до 5 лет: бесплатно без места и питания</w:t>
            </w:r>
          </w:p>
        </w:tc>
      </w:tr>
    </w:tbl>
    <w:p w14:paraId="1CC7ED08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 На месте возможна отмена или замена объектов по программе, а также изменение порядка объектов осмотра в связи с трафиком на дорогах и другими, не зависящими от компании, обстоятельствами</w:t>
      </w:r>
    </w:p>
    <w:p w14:paraId="3CDD15C9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i/>
          <w:iCs/>
          <w:color w:val="C00000"/>
        </w:rPr>
      </w:pPr>
      <w:r>
        <w:rPr>
          <w:rFonts w:ascii="Cambria" w:eastAsia="Cambria" w:hAnsi="Cambria" w:cs="Cambria"/>
          <w:i/>
          <w:iCs/>
          <w:color w:val="C00000"/>
        </w:rPr>
        <w:t>** Время указано ориентировочно и может быть скорректировано с сохранением программы экскурсий</w:t>
      </w:r>
    </w:p>
    <w:p w14:paraId="08999D9C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ind w:right="-283"/>
        <w:rPr>
          <w:rFonts w:ascii="Cambria" w:eastAsia="Cambria" w:hAnsi="Cambria" w:cs="Cambria"/>
          <w:color w:val="C00000"/>
          <w:sz w:val="20"/>
          <w:szCs w:val="20"/>
        </w:rPr>
      </w:pPr>
      <w:r>
        <w:rPr>
          <w:rFonts w:ascii="Cambria" w:eastAsia="Cambria" w:hAnsi="Cambria" w:cs="Cambria"/>
          <w:i/>
          <w:iCs/>
          <w:color w:val="C00000"/>
        </w:rPr>
        <w:t xml:space="preserve">*** Время встречи с гидами и время переездов на поездах указывается в ваучере при выдаче документов </w:t>
      </w:r>
    </w:p>
    <w:p w14:paraId="08401822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b/>
          <w:bCs/>
          <w:color w:val="000000"/>
          <w:sz w:val="16"/>
          <w:szCs w:val="16"/>
        </w:rPr>
      </w:pPr>
    </w:p>
    <w:p w14:paraId="1DEA7525" w14:textId="77777777" w:rsidR="00131E2D" w:rsidRDefault="00131E2D" w:rsidP="00131E2D">
      <w:p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Cambria" w:eastAsia="Cambria" w:hAnsi="Cambria" w:cs="Cambria"/>
          <w:color w:val="000000"/>
        </w:rPr>
      </w:pPr>
    </w:p>
    <w:p w14:paraId="34C5CEC1" w14:textId="75BC8178" w:rsidR="00A73871" w:rsidRPr="005062B9" w:rsidRDefault="00A73871" w:rsidP="00916533">
      <w:pPr>
        <w:pBdr>
          <w:top w:val="nil"/>
          <w:left w:val="nil"/>
          <w:bottom w:val="nil"/>
          <w:right w:val="nil"/>
          <w:between w:val="nil"/>
        </w:pBdr>
        <w:spacing w:before="120" w:after="0"/>
        <w:jc w:val="center"/>
      </w:pPr>
    </w:p>
    <w:sectPr w:rsidR="00A73871" w:rsidRPr="005062B9" w:rsidSect="00F305C3">
      <w:footerReference w:type="default" r:id="rId9"/>
      <w:footerReference w:type="first" r:id="rId10"/>
      <w:pgSz w:w="11906" w:h="16838"/>
      <w:pgMar w:top="284" w:right="851" w:bottom="567" w:left="907" w:header="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A7E7E" w14:textId="77777777" w:rsidR="0039287F" w:rsidRDefault="0039287F" w:rsidP="0068602D">
      <w:pPr>
        <w:spacing w:after="0" w:line="240" w:lineRule="auto"/>
      </w:pPr>
      <w:r>
        <w:separator/>
      </w:r>
    </w:p>
  </w:endnote>
  <w:endnote w:type="continuationSeparator" w:id="0">
    <w:p w14:paraId="59F8B61C" w14:textId="77777777" w:rsidR="0039287F" w:rsidRDefault="0039287F" w:rsidP="00686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105AB" w14:textId="77777777" w:rsidR="0040446B" w:rsidRDefault="0040446B" w:rsidP="00E90A27">
    <w:pPr>
      <w:pStyle w:val="a5"/>
      <w:ind w:left="-56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EA8D6" w14:textId="77777777" w:rsidR="00D67A8E" w:rsidRDefault="00D67A8E" w:rsidP="00D67A8E">
    <w:pPr>
      <w:pStyle w:val="a5"/>
      <w:ind w:left="-567" w:right="-342"/>
    </w:pPr>
    <w:r>
      <w:rPr>
        <w:noProof/>
        <w:lang w:eastAsia="ru-RU"/>
      </w:rPr>
      <w:drawing>
        <wp:inline distT="0" distB="0" distL="0" distR="0" wp14:anchorId="5782AFA3" wp14:editId="4B98EC09">
          <wp:extent cx="6863255" cy="316424"/>
          <wp:effectExtent l="0" t="0" r="0" b="7620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0840" cy="36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0D9B8" w14:textId="77777777" w:rsidR="0039287F" w:rsidRDefault="0039287F" w:rsidP="0068602D">
      <w:pPr>
        <w:spacing w:after="0" w:line="240" w:lineRule="auto"/>
      </w:pPr>
      <w:r>
        <w:separator/>
      </w:r>
    </w:p>
  </w:footnote>
  <w:footnote w:type="continuationSeparator" w:id="0">
    <w:p w14:paraId="31C65243" w14:textId="77777777" w:rsidR="0039287F" w:rsidRDefault="0039287F" w:rsidP="006860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02595"/>
    <w:multiLevelType w:val="multilevel"/>
    <w:tmpl w:val="15967FD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C817382"/>
    <w:multiLevelType w:val="multilevel"/>
    <w:tmpl w:val="0810A4F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EDD60A0"/>
    <w:multiLevelType w:val="multilevel"/>
    <w:tmpl w:val="39D6155C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7407AA"/>
    <w:multiLevelType w:val="multilevel"/>
    <w:tmpl w:val="6A26A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A8535F"/>
    <w:multiLevelType w:val="multilevel"/>
    <w:tmpl w:val="77E047C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26512A65"/>
    <w:multiLevelType w:val="multilevel"/>
    <w:tmpl w:val="5CC8B6D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E7D3A1A"/>
    <w:multiLevelType w:val="multilevel"/>
    <w:tmpl w:val="5C7C5A7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3B15C2C"/>
    <w:multiLevelType w:val="multilevel"/>
    <w:tmpl w:val="81FC12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383C0F27"/>
    <w:multiLevelType w:val="multilevel"/>
    <w:tmpl w:val="1264E42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3A0A560B"/>
    <w:multiLevelType w:val="multilevel"/>
    <w:tmpl w:val="6332D1A0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3F4F6944"/>
    <w:multiLevelType w:val="multilevel"/>
    <w:tmpl w:val="6C24290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0A66451"/>
    <w:multiLevelType w:val="multilevel"/>
    <w:tmpl w:val="A84E4472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4B926AF"/>
    <w:multiLevelType w:val="multilevel"/>
    <w:tmpl w:val="67246214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47BD636D"/>
    <w:multiLevelType w:val="multilevel"/>
    <w:tmpl w:val="18E8C19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56653B8D"/>
    <w:multiLevelType w:val="multilevel"/>
    <w:tmpl w:val="A76EA2DC"/>
    <w:lvl w:ilvl="0">
      <w:start w:val="1"/>
      <w:numFmt w:val="bullet"/>
      <w:lvlText w:val="⮚"/>
      <w:lvlJc w:val="left"/>
      <w:pPr>
        <w:ind w:left="86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8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0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2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4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6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8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0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22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58B261E3"/>
    <w:multiLevelType w:val="multilevel"/>
    <w:tmpl w:val="3F8420C4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594A3CBC"/>
    <w:multiLevelType w:val="multilevel"/>
    <w:tmpl w:val="9614EAE2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65257BF1"/>
    <w:multiLevelType w:val="multilevel"/>
    <w:tmpl w:val="58B80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593208"/>
    <w:multiLevelType w:val="multilevel"/>
    <w:tmpl w:val="4CB66678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6A947929"/>
    <w:multiLevelType w:val="multilevel"/>
    <w:tmpl w:val="D16A44F2"/>
    <w:lvl w:ilvl="0">
      <w:start w:val="1"/>
      <w:numFmt w:val="bullet"/>
      <w:lvlText w:val="⮚"/>
      <w:lvlJc w:val="left"/>
      <w:pPr>
        <w:ind w:left="578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98" w:hanging="359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018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738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458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78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98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618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338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78176D02"/>
    <w:multiLevelType w:val="multilevel"/>
    <w:tmpl w:val="5E763D2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7C941208"/>
    <w:multiLevelType w:val="multilevel"/>
    <w:tmpl w:val="0310BFF4"/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num w:numId="1" w16cid:durableId="490220084">
    <w:abstractNumId w:val="17"/>
  </w:num>
  <w:num w:numId="2" w16cid:durableId="1706976817">
    <w:abstractNumId w:val="3"/>
  </w:num>
  <w:num w:numId="3" w16cid:durableId="1407873098">
    <w:abstractNumId w:val="19"/>
  </w:num>
  <w:num w:numId="4" w16cid:durableId="1828664370">
    <w:abstractNumId w:val="5"/>
  </w:num>
  <w:num w:numId="5" w16cid:durableId="1080828586">
    <w:abstractNumId w:val="7"/>
  </w:num>
  <w:num w:numId="6" w16cid:durableId="28919322">
    <w:abstractNumId w:val="1"/>
  </w:num>
  <w:num w:numId="7" w16cid:durableId="1665402432">
    <w:abstractNumId w:val="16"/>
  </w:num>
  <w:num w:numId="8" w16cid:durableId="1635064198">
    <w:abstractNumId w:val="9"/>
  </w:num>
  <w:num w:numId="9" w16cid:durableId="1068647896">
    <w:abstractNumId w:val="10"/>
  </w:num>
  <w:num w:numId="10" w16cid:durableId="1825509784">
    <w:abstractNumId w:val="6"/>
  </w:num>
  <w:num w:numId="11" w16cid:durableId="251623637">
    <w:abstractNumId w:val="12"/>
  </w:num>
  <w:num w:numId="12" w16cid:durableId="734200876">
    <w:abstractNumId w:val="20"/>
  </w:num>
  <w:num w:numId="13" w16cid:durableId="1752583446">
    <w:abstractNumId w:val="18"/>
  </w:num>
  <w:num w:numId="14" w16cid:durableId="1910113243">
    <w:abstractNumId w:val="11"/>
  </w:num>
  <w:num w:numId="15" w16cid:durableId="714887336">
    <w:abstractNumId w:val="2"/>
  </w:num>
  <w:num w:numId="16" w16cid:durableId="89863274">
    <w:abstractNumId w:val="14"/>
  </w:num>
  <w:num w:numId="17" w16cid:durableId="1757898632">
    <w:abstractNumId w:val="15"/>
  </w:num>
  <w:num w:numId="18" w16cid:durableId="879322972">
    <w:abstractNumId w:val="8"/>
  </w:num>
  <w:num w:numId="19" w16cid:durableId="2025279054">
    <w:abstractNumId w:val="4"/>
  </w:num>
  <w:num w:numId="20" w16cid:durableId="1657606509">
    <w:abstractNumId w:val="0"/>
  </w:num>
  <w:num w:numId="21" w16cid:durableId="1363438777">
    <w:abstractNumId w:val="13"/>
  </w:num>
  <w:num w:numId="22" w16cid:durableId="176634334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02D"/>
    <w:rsid w:val="000051CD"/>
    <w:rsid w:val="000114D0"/>
    <w:rsid w:val="00041F38"/>
    <w:rsid w:val="000A241C"/>
    <w:rsid w:val="000F041B"/>
    <w:rsid w:val="00113140"/>
    <w:rsid w:val="001201CB"/>
    <w:rsid w:val="00131E2D"/>
    <w:rsid w:val="00154213"/>
    <w:rsid w:val="001A3543"/>
    <w:rsid w:val="001A77F9"/>
    <w:rsid w:val="001C0070"/>
    <w:rsid w:val="001F2E73"/>
    <w:rsid w:val="002216C1"/>
    <w:rsid w:val="00227F5A"/>
    <w:rsid w:val="00277C1F"/>
    <w:rsid w:val="002B12F5"/>
    <w:rsid w:val="002E3C2F"/>
    <w:rsid w:val="0031141F"/>
    <w:rsid w:val="00342E6F"/>
    <w:rsid w:val="0039287F"/>
    <w:rsid w:val="003A1E78"/>
    <w:rsid w:val="003C3116"/>
    <w:rsid w:val="003F0233"/>
    <w:rsid w:val="003F14FC"/>
    <w:rsid w:val="0040446B"/>
    <w:rsid w:val="00410D03"/>
    <w:rsid w:val="00432E66"/>
    <w:rsid w:val="00461929"/>
    <w:rsid w:val="00495DD4"/>
    <w:rsid w:val="004B32F7"/>
    <w:rsid w:val="004B6CB7"/>
    <w:rsid w:val="004D7FE5"/>
    <w:rsid w:val="004E5195"/>
    <w:rsid w:val="004F63DD"/>
    <w:rsid w:val="005062B9"/>
    <w:rsid w:val="00511773"/>
    <w:rsid w:val="00532EC3"/>
    <w:rsid w:val="00554A3D"/>
    <w:rsid w:val="00595505"/>
    <w:rsid w:val="005C2B0A"/>
    <w:rsid w:val="005D2E5C"/>
    <w:rsid w:val="006848DC"/>
    <w:rsid w:val="0068602D"/>
    <w:rsid w:val="006927FA"/>
    <w:rsid w:val="006C6B82"/>
    <w:rsid w:val="00720075"/>
    <w:rsid w:val="007D509E"/>
    <w:rsid w:val="007E0706"/>
    <w:rsid w:val="007E4E4E"/>
    <w:rsid w:val="007F198A"/>
    <w:rsid w:val="00800F3E"/>
    <w:rsid w:val="00816A1E"/>
    <w:rsid w:val="00853FC6"/>
    <w:rsid w:val="00866B10"/>
    <w:rsid w:val="008803CC"/>
    <w:rsid w:val="00890D5A"/>
    <w:rsid w:val="008A3508"/>
    <w:rsid w:val="008A7CD8"/>
    <w:rsid w:val="008C3312"/>
    <w:rsid w:val="008C3650"/>
    <w:rsid w:val="008F56F2"/>
    <w:rsid w:val="00916533"/>
    <w:rsid w:val="00975DD9"/>
    <w:rsid w:val="00993359"/>
    <w:rsid w:val="00997D7E"/>
    <w:rsid w:val="009A27DD"/>
    <w:rsid w:val="009C7EF1"/>
    <w:rsid w:val="009F6D5A"/>
    <w:rsid w:val="00A1183E"/>
    <w:rsid w:val="00A17BF7"/>
    <w:rsid w:val="00A301D2"/>
    <w:rsid w:val="00A510D4"/>
    <w:rsid w:val="00A73871"/>
    <w:rsid w:val="00A87961"/>
    <w:rsid w:val="00AA6A27"/>
    <w:rsid w:val="00AD4FA9"/>
    <w:rsid w:val="00B175D2"/>
    <w:rsid w:val="00B2114E"/>
    <w:rsid w:val="00B54979"/>
    <w:rsid w:val="00B76B86"/>
    <w:rsid w:val="00BC56DD"/>
    <w:rsid w:val="00C06359"/>
    <w:rsid w:val="00C0747B"/>
    <w:rsid w:val="00C075E2"/>
    <w:rsid w:val="00C15A97"/>
    <w:rsid w:val="00C173F5"/>
    <w:rsid w:val="00C85BAB"/>
    <w:rsid w:val="00C97F3E"/>
    <w:rsid w:val="00CB1452"/>
    <w:rsid w:val="00CB7BAE"/>
    <w:rsid w:val="00CC4203"/>
    <w:rsid w:val="00D02CB9"/>
    <w:rsid w:val="00D67693"/>
    <w:rsid w:val="00D67A8E"/>
    <w:rsid w:val="00DA069F"/>
    <w:rsid w:val="00DB74E6"/>
    <w:rsid w:val="00DC62B6"/>
    <w:rsid w:val="00DE0611"/>
    <w:rsid w:val="00E07F2D"/>
    <w:rsid w:val="00E271D4"/>
    <w:rsid w:val="00E6594D"/>
    <w:rsid w:val="00E85909"/>
    <w:rsid w:val="00E90A27"/>
    <w:rsid w:val="00E9406C"/>
    <w:rsid w:val="00E94798"/>
    <w:rsid w:val="00EA40A5"/>
    <w:rsid w:val="00ED2935"/>
    <w:rsid w:val="00EF3681"/>
    <w:rsid w:val="00F02749"/>
    <w:rsid w:val="00F210B7"/>
    <w:rsid w:val="00F305C3"/>
    <w:rsid w:val="00F51D04"/>
    <w:rsid w:val="00F85AEB"/>
    <w:rsid w:val="00F8735C"/>
    <w:rsid w:val="00FA78F0"/>
    <w:rsid w:val="00FB0ECA"/>
    <w:rsid w:val="00FB26B8"/>
    <w:rsid w:val="00FB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62495DA0"/>
  <w15:chartTrackingRefBased/>
  <w15:docId w15:val="{DA94722A-1D1E-473C-90D9-C83A047F5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C31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8602D"/>
  </w:style>
  <w:style w:type="paragraph" w:styleId="a5">
    <w:name w:val="footer"/>
    <w:basedOn w:val="a"/>
    <w:link w:val="a6"/>
    <w:uiPriority w:val="99"/>
    <w:unhideWhenUsed/>
    <w:rsid w:val="006860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8602D"/>
  </w:style>
  <w:style w:type="table" w:styleId="a7">
    <w:name w:val="Table Grid"/>
    <w:basedOn w:val="a1"/>
    <w:uiPriority w:val="39"/>
    <w:rsid w:val="004B32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890D5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trong"/>
    <w:uiPriority w:val="22"/>
    <w:qFormat/>
    <w:rsid w:val="001A77F9"/>
    <w:rPr>
      <w:b/>
      <w:bCs/>
    </w:rPr>
  </w:style>
  <w:style w:type="character" w:styleId="aa">
    <w:name w:val="Hyperlink"/>
    <w:basedOn w:val="a0"/>
    <w:uiPriority w:val="99"/>
    <w:semiHidden/>
    <w:unhideWhenUsed/>
    <w:rsid w:val="00B2114E"/>
    <w:rPr>
      <w:color w:val="0563C1" w:themeColor="hyperlink"/>
      <w:u w:val="single"/>
    </w:rPr>
  </w:style>
  <w:style w:type="paragraph" w:styleId="ab">
    <w:name w:val="List Paragraph"/>
    <w:basedOn w:val="a"/>
    <w:uiPriority w:val="34"/>
    <w:qFormat/>
    <w:rsid w:val="00C06359"/>
    <w:pPr>
      <w:widowControl w:val="0"/>
      <w:ind w:left="720"/>
      <w:contextualSpacing/>
    </w:pPr>
    <w:rPr>
      <w:rFonts w:eastAsiaTheme="minorEastAsia"/>
      <w:kern w:val="2"/>
      <w:szCs w:val="24"/>
      <w:lang w:val="en-US" w:eastAsia="ja-JP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9BFF-D8BC-49BC-BA5C-5625913710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2279</Words>
  <Characters>12995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office@vostokintur.ru</cp:lastModifiedBy>
  <cp:revision>3</cp:revision>
  <cp:lastPrinted>2025-08-04T05:54:00Z</cp:lastPrinted>
  <dcterms:created xsi:type="dcterms:W3CDTF">2026-05-15T01:56:00Z</dcterms:created>
  <dcterms:modified xsi:type="dcterms:W3CDTF">2026-09-08T03:29:00Z</dcterms:modified>
</cp:coreProperties>
</file>