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CAFA" w14:textId="2FA729D2" w:rsidR="00CF4FDD" w:rsidRDefault="00CF4FDD">
      <w:pPr>
        <w:ind w:left="1418"/>
        <w:rPr>
          <w:sz w:val="20"/>
        </w:rPr>
      </w:pPr>
    </w:p>
    <w:p w14:paraId="35B9C46B" w14:textId="77777777" w:rsidR="00CF4FDD" w:rsidRDefault="00CF4FDD">
      <w:pPr>
        <w:pStyle w:val="a3"/>
      </w:pPr>
    </w:p>
    <w:p w14:paraId="32B1106B" w14:textId="1D3F5035" w:rsidR="00CF4FDD" w:rsidRPr="00C06D42" w:rsidRDefault="00C06D42" w:rsidP="00C06D42">
      <w:pPr>
        <w:pStyle w:val="a3"/>
        <w:jc w:val="center"/>
        <w:rPr>
          <w:b/>
          <w:bCs/>
          <w:sz w:val="28"/>
          <w:szCs w:val="28"/>
        </w:rPr>
      </w:pPr>
      <w:r w:rsidRPr="00C06D42">
        <w:rPr>
          <w:b/>
          <w:bCs/>
          <w:sz w:val="28"/>
          <w:szCs w:val="28"/>
        </w:rPr>
        <w:t>Япония из Москвы: на пути к гармонии</w:t>
      </w:r>
    </w:p>
    <w:p w14:paraId="20F4CC56" w14:textId="77777777" w:rsidR="00C06D42" w:rsidRDefault="00C06D42">
      <w:pPr>
        <w:pStyle w:val="a3"/>
      </w:pPr>
    </w:p>
    <w:p w14:paraId="4DCFA0A7" w14:textId="4FD1AB67" w:rsidR="00CF4FDD" w:rsidRPr="00994E11" w:rsidRDefault="00C06D42">
      <w:pPr>
        <w:pStyle w:val="a3"/>
        <w:spacing w:before="10"/>
        <w:rPr>
          <w:sz w:val="22"/>
          <w:szCs w:val="22"/>
        </w:rPr>
      </w:pPr>
      <w:r>
        <w:t xml:space="preserve"> </w:t>
      </w:r>
      <w:r w:rsidR="00D46865" w:rsidRPr="00994E11">
        <w:rPr>
          <w:sz w:val="22"/>
          <w:szCs w:val="22"/>
        </w:rPr>
        <w:t>27.10.2026</w:t>
      </w:r>
    </w:p>
    <w:p w14:paraId="39A95C45" w14:textId="77777777" w:rsidR="00D46865" w:rsidRPr="00994E11" w:rsidRDefault="00D46865">
      <w:pPr>
        <w:pStyle w:val="a3"/>
        <w:spacing w:before="10"/>
        <w:rPr>
          <w:sz w:val="22"/>
          <w:szCs w:val="22"/>
        </w:rPr>
      </w:pPr>
    </w:p>
    <w:p w14:paraId="620FE29D" w14:textId="040F98A7" w:rsidR="00D46865" w:rsidRPr="00994E11" w:rsidRDefault="00D46865">
      <w:pPr>
        <w:pStyle w:val="a3"/>
        <w:spacing w:before="10"/>
        <w:rPr>
          <w:color w:val="FF0000"/>
          <w:sz w:val="22"/>
          <w:szCs w:val="22"/>
        </w:rPr>
      </w:pPr>
      <w:r w:rsidRPr="00994E11">
        <w:rPr>
          <w:sz w:val="22"/>
          <w:szCs w:val="22"/>
        </w:rPr>
        <w:t xml:space="preserve"> </w:t>
      </w:r>
      <w:r w:rsidRPr="00994E11">
        <w:rPr>
          <w:color w:val="FF0000"/>
          <w:sz w:val="22"/>
          <w:szCs w:val="22"/>
        </w:rPr>
        <w:t>АКЦИЯ! Виза в подарок, оформляется туроператором БЕСПЛАТНО, для всех бронирований до 16.08.2026 ВКЛЮЧИТЕЛЬНО!</w:t>
      </w:r>
    </w:p>
    <w:p w14:paraId="477ADF34" w14:textId="77777777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48834E1E" w14:textId="31459257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Этот тур подарит вам идеальный контраст Японии: от неонового пульса Токио и священных ворот Киото до величественного вида на Фудзи, с возможностью добавить колоритный Шанхай в качестве финального аккорда.</w:t>
      </w:r>
    </w:p>
    <w:p w14:paraId="550BF430" w14:textId="46A3B472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114E5F8B" w14:textId="7106B65D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От 330 000 руб.</w:t>
      </w:r>
    </w:p>
    <w:p w14:paraId="298F06A5" w14:textId="6EFEC154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3E4BA81B" w14:textId="1651DE08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Продолжительность: 10 дней</w:t>
      </w:r>
    </w:p>
    <w:p w14:paraId="5DBFA987" w14:textId="3FD86768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Транспорт: авиа</w:t>
      </w:r>
    </w:p>
    <w:p w14:paraId="6C03C87C" w14:textId="682F36BA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76537D2C" w14:textId="12B427E7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 xml:space="preserve">Описание: </w:t>
      </w:r>
      <w:r w:rsidRPr="00994E11">
        <w:rPr>
          <w:color w:val="000000" w:themeColor="text1"/>
          <w:sz w:val="22"/>
          <w:szCs w:val="22"/>
        </w:rPr>
        <w:t>Откройте для себя Японию в её многогранности: от футуристических небоскрёбов Токио и созерцания священной Фудзи в национальном парке до древних храмов Киото и мистической бамбуковой рощи Арасиямы, где ветер шепчет в высоких стеблях, а мост Тогэцуке парит над рекой Кацура. Вы прогуляетесь по величественному замку Осаки, ощутите кипучую энергию улицы Дотонбори с её кричащими вывесками и гигантскими макетами блюд, а затем погрузитесь в дзен-спокойствие сада Тэнрю-дзи. Завершающим аккордом станет Шанхай — динамичный мегаполис, который добавит яркий контраст и станет удобной точкой возвращения в Москву с транзитным перелётом. Вас ждут комфортные отели, групповые трансферы и полная свобода в выборе обедов и ужинов, чтобы вы могли насладиться местной кухней в своём ритме.</w:t>
      </w:r>
    </w:p>
    <w:p w14:paraId="246B7192" w14:textId="48F0A30D" w:rsidR="00D46865" w:rsidRPr="00994E11" w:rsidRDefault="00D46865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52AC03F9" w14:textId="2CBDDE63" w:rsidR="00D46865" w:rsidRDefault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Маршрут:</w:t>
      </w:r>
    </w:p>
    <w:p w14:paraId="0B094F24" w14:textId="60952758" w:rsidR="009924EB" w:rsidRDefault="009924EB">
      <w:pPr>
        <w:pStyle w:val="a3"/>
        <w:spacing w:before="10"/>
        <w:rPr>
          <w:color w:val="000000" w:themeColor="text1"/>
          <w:sz w:val="22"/>
          <w:szCs w:val="22"/>
        </w:rPr>
      </w:pPr>
      <w:r w:rsidRPr="009924EB">
        <w:rPr>
          <w:color w:val="000000" w:themeColor="text1"/>
          <w:sz w:val="22"/>
          <w:szCs w:val="22"/>
        </w:rPr>
        <w:t xml:space="preserve">Токио - Национальный парк Фудзи - Киото </w:t>
      </w:r>
      <w:r>
        <w:rPr>
          <w:color w:val="000000" w:themeColor="text1"/>
          <w:sz w:val="22"/>
          <w:szCs w:val="22"/>
        </w:rPr>
        <w:t>–</w:t>
      </w:r>
      <w:r w:rsidRPr="009924EB">
        <w:rPr>
          <w:color w:val="000000" w:themeColor="text1"/>
          <w:sz w:val="22"/>
          <w:szCs w:val="22"/>
        </w:rPr>
        <w:t xml:space="preserve"> Шанхай</w:t>
      </w:r>
    </w:p>
    <w:p w14:paraId="68C8CBE1" w14:textId="55134F2E" w:rsidR="009924EB" w:rsidRDefault="009924EB">
      <w:pPr>
        <w:pStyle w:val="a3"/>
        <w:spacing w:before="10"/>
        <w:rPr>
          <w:color w:val="000000" w:themeColor="text1"/>
          <w:sz w:val="22"/>
          <w:szCs w:val="22"/>
        </w:rPr>
      </w:pPr>
    </w:p>
    <w:p w14:paraId="60D18D59" w14:textId="355CB25E" w:rsidR="009924EB" w:rsidRPr="00994E11" w:rsidRDefault="009924EB">
      <w:pPr>
        <w:pStyle w:val="a3"/>
        <w:spacing w:before="1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Полетная программа:</w:t>
      </w:r>
    </w:p>
    <w:p w14:paraId="6987818D" w14:textId="44A9C1E4" w:rsidR="00D46865" w:rsidRPr="00994E11" w:rsidRDefault="00D46865" w:rsidP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Москва – Шанхай 19:10-09:10 (+1)</w:t>
      </w:r>
    </w:p>
    <w:p w14:paraId="571589CE" w14:textId="74218310" w:rsidR="00D46865" w:rsidRPr="00994E11" w:rsidRDefault="00D46865" w:rsidP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Шанхай – Токио 14:55-18:30</w:t>
      </w:r>
    </w:p>
    <w:p w14:paraId="42F1793F" w14:textId="04D8C6C3" w:rsidR="00D46865" w:rsidRPr="00994E11" w:rsidRDefault="00D46865" w:rsidP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 xml:space="preserve">Киото – Шанхай 14:20-16:05 </w:t>
      </w:r>
      <w:r w:rsidRPr="00994E11">
        <w:rPr>
          <w:color w:val="000000" w:themeColor="text1"/>
          <w:sz w:val="22"/>
          <w:szCs w:val="22"/>
        </w:rPr>
        <w:t>(ночь в отеле Шанхая)</w:t>
      </w:r>
    </w:p>
    <w:p w14:paraId="214E6A94" w14:textId="6C87BDE9" w:rsidR="00D46865" w:rsidRPr="00994E11" w:rsidRDefault="00D46865" w:rsidP="00D46865">
      <w:pPr>
        <w:pStyle w:val="a3"/>
        <w:spacing w:before="10"/>
        <w:rPr>
          <w:color w:val="000000" w:themeColor="text1"/>
          <w:sz w:val="22"/>
          <w:szCs w:val="22"/>
        </w:rPr>
      </w:pPr>
      <w:r w:rsidRPr="00994E11">
        <w:rPr>
          <w:color w:val="000000" w:themeColor="text1"/>
          <w:sz w:val="22"/>
          <w:szCs w:val="22"/>
        </w:rPr>
        <w:t>Шанхай – Москва 09:25-14:35</w:t>
      </w:r>
    </w:p>
    <w:p w14:paraId="5EAE5835" w14:textId="77777777" w:rsidR="00D46865" w:rsidRPr="00D46865" w:rsidRDefault="00D46865" w:rsidP="00D46865">
      <w:pPr>
        <w:pStyle w:val="a3"/>
        <w:spacing w:before="10"/>
        <w:rPr>
          <w:color w:val="000000" w:themeColor="text1"/>
        </w:rPr>
      </w:pPr>
    </w:p>
    <w:p w14:paraId="085476CC" w14:textId="77777777" w:rsidR="00CF4FDD" w:rsidRDefault="001E44D5">
      <w:pPr>
        <w:pStyle w:val="2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тура:</w:t>
      </w:r>
    </w:p>
    <w:p w14:paraId="2B5E35DF" w14:textId="77777777" w:rsidR="00CF4FDD" w:rsidRDefault="00CF4FDD">
      <w:pPr>
        <w:pStyle w:val="a3"/>
        <w:spacing w:before="8"/>
        <w:rPr>
          <w:b/>
          <w:sz w:val="18"/>
        </w:rPr>
      </w:pPr>
    </w:p>
    <w:p w14:paraId="63F99C4D" w14:textId="77777777" w:rsidR="00CF4FDD" w:rsidRDefault="00CF4FD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7645"/>
      </w:tblGrid>
      <w:tr w:rsidR="001E44D5" w14:paraId="22B066EC" w14:textId="77777777" w:rsidTr="00D13FA5">
        <w:trPr>
          <w:trHeight w:val="393"/>
        </w:trPr>
        <w:tc>
          <w:tcPr>
            <w:tcW w:w="1128" w:type="dxa"/>
          </w:tcPr>
          <w:p w14:paraId="79257F79" w14:textId="25C03E0F" w:rsidR="001E44D5" w:rsidRDefault="001E44D5">
            <w:pPr>
              <w:pStyle w:val="TableParagraph"/>
              <w:spacing w:before="57"/>
            </w:pPr>
            <w:r>
              <w:rPr>
                <w:b/>
                <w:spacing w:val="-4"/>
              </w:rPr>
              <w:t>День</w:t>
            </w:r>
          </w:p>
        </w:tc>
        <w:tc>
          <w:tcPr>
            <w:tcW w:w="7645" w:type="dxa"/>
          </w:tcPr>
          <w:p w14:paraId="2E984589" w14:textId="3A6D0C5E" w:rsidR="001E44D5" w:rsidRDefault="001E44D5">
            <w:pPr>
              <w:pStyle w:val="TableParagraph"/>
              <w:spacing w:before="69" w:line="230" w:lineRule="auto"/>
              <w:ind w:right="2252"/>
              <w:rPr>
                <w:color w:val="373A3C"/>
                <w:sz w:val="20"/>
              </w:rPr>
            </w:pPr>
            <w:r>
              <w:rPr>
                <w:b/>
                <w:spacing w:val="-2"/>
              </w:rPr>
              <w:t>Программа</w:t>
            </w:r>
          </w:p>
        </w:tc>
      </w:tr>
      <w:tr w:rsidR="001E44D5" w14:paraId="412CA50F" w14:textId="77777777" w:rsidTr="00D13FA5">
        <w:trPr>
          <w:trHeight w:val="413"/>
        </w:trPr>
        <w:tc>
          <w:tcPr>
            <w:tcW w:w="1128" w:type="dxa"/>
          </w:tcPr>
          <w:p w14:paraId="16CB6104" w14:textId="77777777" w:rsidR="001E44D5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416D1795" w14:textId="6172F089" w:rsidR="005E64D5" w:rsidRDefault="005E64D5">
            <w:pPr>
              <w:pStyle w:val="TableParagraph"/>
              <w:spacing w:before="57"/>
            </w:pPr>
            <w:r w:rsidRPr="005E64D5">
              <w:t>27.10.2026</w:t>
            </w:r>
          </w:p>
        </w:tc>
        <w:tc>
          <w:tcPr>
            <w:tcW w:w="7645" w:type="dxa"/>
          </w:tcPr>
          <w:p w14:paraId="39EFB31A" w14:textId="51F237C7" w:rsidR="00D13FA5" w:rsidRPr="00D13FA5" w:rsidRDefault="00D13FA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D13FA5">
              <w:rPr>
                <w:color w:val="373A3C"/>
                <w:sz w:val="20"/>
              </w:rPr>
              <w:t>Регистрация на рейс.</w:t>
            </w:r>
          </w:p>
          <w:p w14:paraId="6CF8DAAA" w14:textId="02D9C9E8" w:rsidR="00D13FA5" w:rsidRPr="00D13FA5" w:rsidRDefault="00D13FA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b/>
                <w:bCs/>
                <w:color w:val="373A3C"/>
                <w:sz w:val="20"/>
              </w:rPr>
              <w:t>Вылет в Токио с пересадкой в Шанхае</w:t>
            </w:r>
            <w:r w:rsidRPr="00D13FA5">
              <w:rPr>
                <w:color w:val="373A3C"/>
                <w:sz w:val="20"/>
              </w:rPr>
              <w:t xml:space="preserve"> (Китай) рейсом</w:t>
            </w:r>
            <w:r>
              <w:rPr>
                <w:color w:val="373A3C"/>
                <w:sz w:val="20"/>
              </w:rPr>
              <w:t xml:space="preserve"> </w:t>
            </w:r>
            <w:r w:rsidRPr="00D13FA5">
              <w:rPr>
                <w:color w:val="373A3C"/>
                <w:sz w:val="20"/>
              </w:rPr>
              <w:t>авиакомпании China Eastern Airlines - MU592 в 19:10.</w:t>
            </w:r>
          </w:p>
          <w:p w14:paraId="21E9A00C" w14:textId="77777777" w:rsidR="00D13FA5" w:rsidRPr="00D13FA5" w:rsidRDefault="00D13FA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D13FA5">
              <w:rPr>
                <w:color w:val="373A3C"/>
                <w:sz w:val="20"/>
              </w:rPr>
              <w:t>Детали авиаперелета уточнять при бронировании.</w:t>
            </w:r>
          </w:p>
          <w:p w14:paraId="112E8839" w14:textId="65C0E77D" w:rsidR="001E44D5" w:rsidRDefault="00D13FA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D13FA5">
              <w:rPr>
                <w:color w:val="373A3C"/>
                <w:sz w:val="20"/>
              </w:rPr>
              <w:t>Ночь в полете.</w:t>
            </w:r>
          </w:p>
        </w:tc>
      </w:tr>
      <w:tr w:rsidR="00CF4FDD" w14:paraId="5726D6BD" w14:textId="77777777" w:rsidTr="005E64D5">
        <w:trPr>
          <w:trHeight w:val="2405"/>
        </w:trPr>
        <w:tc>
          <w:tcPr>
            <w:tcW w:w="1128" w:type="dxa"/>
          </w:tcPr>
          <w:p w14:paraId="5A778F91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79EE12CE" w14:textId="5FF95221" w:rsidR="005E64D5" w:rsidRDefault="005E64D5">
            <w:pPr>
              <w:pStyle w:val="TableParagraph"/>
              <w:spacing w:before="57"/>
            </w:pPr>
            <w:r w:rsidRPr="005E64D5">
              <w:t>28</w:t>
            </w:r>
            <w:r>
              <w:t>.</w:t>
            </w:r>
            <w:r w:rsidRPr="005E64D5">
              <w:t>10</w:t>
            </w:r>
            <w:r>
              <w:t>.</w:t>
            </w:r>
            <w:r w:rsidRPr="005E64D5">
              <w:t>2026</w:t>
            </w:r>
          </w:p>
        </w:tc>
        <w:tc>
          <w:tcPr>
            <w:tcW w:w="7645" w:type="dxa"/>
          </w:tcPr>
          <w:p w14:paraId="22D870F2" w14:textId="747B39BE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Прилет в Шанхай в 09:10 (по местному времени) и пересадка на рейс авиакомпании China Eastern Airlines - MU539 до Токио, с вылетом в 14:55.</w:t>
            </w:r>
          </w:p>
          <w:p w14:paraId="78EA2515" w14:textId="366312CE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Прибытие в Токио в 18:30 (по местному времени).</w:t>
            </w:r>
          </w:p>
          <w:p w14:paraId="499D818D" w14:textId="3972264D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Встреча в аэропорту представителем компании (водитель-японец). Групповой трансфер и размещение в Tokyo East Side Hotel Kaie или в отел</w:t>
            </w:r>
            <w:r>
              <w:rPr>
                <w:color w:val="373A3C"/>
                <w:sz w:val="20"/>
              </w:rPr>
              <w:t>ь</w:t>
            </w:r>
            <w:r w:rsidRPr="005E64D5">
              <w:rPr>
                <w:color w:val="373A3C"/>
                <w:sz w:val="20"/>
              </w:rPr>
              <w:t xml:space="preserve"> аналогичной категории. Размещение в отелях Японии после 16:00 по местному времени. </w:t>
            </w:r>
          </w:p>
          <w:p w14:paraId="3A7FDFDB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56BBA20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Свободное время в Токио.</w:t>
            </w:r>
          </w:p>
          <w:p w14:paraId="77440610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07A9890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Токио — это динамичное бьющееся сердце Японии, где ультрасовременные технологии гармонично сочетаются с древними традициями. Этот мегаполис никогда не спит и каждый раз открывается с новой стороны — будь то шумные неоновые кварталы или тихие храмовые сады. Токио невозможно описать одним словом. Город живёт в постоянном движении, и этот ритм чувствуется повсюду — в стремительных потоках людей на перекрёстке Сибуя, в бесконечных линиях метро, в деловой суете районов вроде Синдзюку. При этом Токио не давит, а наоборот — захватывает своей энергией и организованностью, создавая ощущение гармонии в хаосе. Несмотря на футуристичный облик, Токио бережно хранит свою душу. В районе Асакуса можно пройтись к древнему </w:t>
            </w:r>
            <w:r w:rsidRPr="005E64D5">
              <w:rPr>
                <w:color w:val="373A3C"/>
                <w:sz w:val="20"/>
              </w:rPr>
              <w:lastRenderedPageBreak/>
              <w:t>храму Сэнсо-дзи, вдохнуть аромат благовоний и почувствовать связь с прошлым. В садах и парках царит тишина, а древняя традиция чайной церемонии продолжает жить в повседневной культуре города. Гастрономия Токио — это отдельное путешествие. Здесь можно попробовать как изысканные блюда высокой кухни, так и простую уличную еду, которая запоминается не меньше. В каждом квартале скрываются маленькие рестораны, где еда превращается в искусство, а вкус — в эмоцию. Токио — это город, который никогда не останавливается. Его транспортная система работает с поразительной точностью, а жители умеют находить баланс между скоростью и спокойствием. Здесь ценят порядок, уважают личное пространство и живут в ритме, который сначала удивляет, а потом начинает вдохновлять. Токио остаётся в памяти как место, где будущее уже наступило, но прошлое не исчезло — оно продолжает жить, создавая уникальную атмосферу, в которую хочется возвращаться снова и снова.</w:t>
            </w:r>
          </w:p>
          <w:p w14:paraId="0DF9A22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2AAA273" w14:textId="172193AE" w:rsidR="00CF4FDD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и ужин - за дополнительную плату.</w:t>
            </w:r>
          </w:p>
        </w:tc>
      </w:tr>
      <w:tr w:rsidR="00CF4FDD" w14:paraId="48C514A3" w14:textId="77777777" w:rsidTr="00D13FA5">
        <w:trPr>
          <w:trHeight w:val="1911"/>
        </w:trPr>
        <w:tc>
          <w:tcPr>
            <w:tcW w:w="1128" w:type="dxa"/>
          </w:tcPr>
          <w:p w14:paraId="48A046A9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0808FD03" w14:textId="4AC63443" w:rsidR="005E64D5" w:rsidRDefault="005E64D5">
            <w:pPr>
              <w:pStyle w:val="TableParagraph"/>
              <w:spacing w:before="57"/>
            </w:pPr>
            <w:r w:rsidRPr="005E64D5">
              <w:t>29.10.2026</w:t>
            </w:r>
          </w:p>
        </w:tc>
        <w:tc>
          <w:tcPr>
            <w:tcW w:w="7645" w:type="dxa"/>
          </w:tcPr>
          <w:p w14:paraId="7ED74BD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Токио.</w:t>
            </w:r>
          </w:p>
          <w:p w14:paraId="2485A51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61B3481" w14:textId="3C0490BC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Обзорная (автобусно-пешеходная) экскурсия "Токио: вчера и сегодня". Встреча с гидом в холле отеля в Токио (время встречи указывается в ваучере). Посещение одного из старейших ландшафтных парков города Коисикава Коракуэн. Парк был построен в самом начале средневекового периода Эдо кланом Мито, состоявшим в родстве с правящей династией Токугава. Традиционный японский дизайн сада воссоздает знаменитые пейзажи в миниатюре при помощи прудов, камней, деревьев и искусственных холмов. Здесь, в период красных кленов, момидзи, можно полюбоваться живописными деревьями гинкго.</w:t>
            </w:r>
          </w:p>
          <w:p w14:paraId="4CBA07D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7CB87D1" w14:textId="16314069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Остановка около исторического здания центрального вокзала города и фотостоп у первого стального моста Нидзюбаси - памятника архитектуры конца XIX века возле парка императорского дворца.</w:t>
            </w:r>
          </w:p>
          <w:p w14:paraId="7626260E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08ECBB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Переезд в исторический район Асакуса - одного из самых атмосферных районов Токио, где особенно ярко чувствуется дух старой Японии. В отличие от ультрасовременных кварталов города, здесь время словно замедляется: узкие улочки, традиционные лавки и запах благовоний создают ощущение путешествия в прошлое. Главной жемчужиной района является храм Сэнсо-дзи — старейший буддийский храм Токио, к которому ведут знаменитые ворота Каминаримон с огромным красным фонарём. Дорога к храму проходит по улице Накамисэ, где можно попробовать традиционные сладости, купить сувениры и почувствовать живую атмосферу японской культуры. Здесь часто можно увидеть людей в кимоно, неспешно гуляющих вдоль храмов и старинных домов. По улицам ездят рикши, а по вечерам район освещается мягким светом фонарей, создавая почти театральную атмосферу. </w:t>
            </w:r>
          </w:p>
          <w:p w14:paraId="712A033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3CA701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- включен в стоимость тура.</w:t>
            </w:r>
          </w:p>
          <w:p w14:paraId="383AAF7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E6A605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Участие в традиционной японской чайной церемонии. Японская чайная церемония — это не просто способ приготовления чая, а глубокий культурный ритуал, отражающий философию гармонии, уважения, чистоты и спокойствия. Это искусство, сформировавшееся под влиянием дзен-буддизма, где каждое движение имеет значение, а сам процесс становится формой медитации.</w:t>
            </w:r>
          </w:p>
          <w:p w14:paraId="11FEC9F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696D2D5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Переезд в торгово-развлекательный район Одайба, расположенный на искусственном острове в Токийском заливе. Одайба — это один из самых необычных и футуристичных районов Токио, расположенный на искусственном острове в Токийском заливе. Это место, где технологии, развлечения и архитектура будущего создают совершенно особую атмосферу, отличающуюся от традиционных районов города. Одайба встречает гостей широкими набережными, современными зданиями и впечатляющими видами на залив. Символом района считается Радужный мост, который особенно красиво подсвечивается вечером, соединяя остров с остальной частью Токио. Простор, свежий морской воздух и панорамные виды создают ощущение свободы и открытости. Этот район по праву считается центром развлечений и инноваций. Здесь можно увидеть гигантскую статую Гандама, посетить интерактивные музеи цифрового искусства и попробовать современные VR-развлечения. Одайба словно переносит в мир будущего, где границы между реальностью и технологиями стираются. Одайба — это место, где Токио раскрывается как город будущего: яркий, технологичный и вдохновляющий, но при этом уютный и доступный для отдыха.</w:t>
            </w:r>
          </w:p>
          <w:p w14:paraId="132327DF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46BD5E7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Возвращение в отель.</w:t>
            </w:r>
          </w:p>
          <w:p w14:paraId="69DDEDDE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77D9B8C" w14:textId="36821110" w:rsidR="00CF4FDD" w:rsidRPr="00A37033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Ужин - за дополнительную плату.</w:t>
            </w:r>
          </w:p>
        </w:tc>
      </w:tr>
      <w:tr w:rsidR="00CF4FDD" w14:paraId="533239C2" w14:textId="77777777" w:rsidTr="00A37033">
        <w:trPr>
          <w:trHeight w:val="1271"/>
        </w:trPr>
        <w:tc>
          <w:tcPr>
            <w:tcW w:w="1128" w:type="dxa"/>
          </w:tcPr>
          <w:p w14:paraId="4C1A6912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4BB595B1" w14:textId="3AB6471A" w:rsidR="005E64D5" w:rsidRDefault="005E64D5">
            <w:pPr>
              <w:pStyle w:val="TableParagraph"/>
              <w:spacing w:before="57"/>
            </w:pPr>
            <w:r w:rsidRPr="005E64D5">
              <w:t>30.10.2026</w:t>
            </w:r>
          </w:p>
        </w:tc>
        <w:tc>
          <w:tcPr>
            <w:tcW w:w="7645" w:type="dxa"/>
          </w:tcPr>
          <w:p w14:paraId="6C6D8EEF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Токио.</w:t>
            </w:r>
          </w:p>
          <w:p w14:paraId="421145C2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2BAE02B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Свободный день в Токио.</w:t>
            </w:r>
          </w:p>
          <w:p w14:paraId="4DAAD4C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2DB2069A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и ужин - за дополнительную плату.</w:t>
            </w:r>
          </w:p>
          <w:p w14:paraId="0408730C" w14:textId="36D5678F" w:rsidR="00CF4FDD" w:rsidRDefault="00CF4FDD" w:rsidP="005E64D5">
            <w:pPr>
              <w:pStyle w:val="TableParagraph"/>
              <w:ind w:left="0"/>
              <w:rPr>
                <w:sz w:val="20"/>
              </w:rPr>
            </w:pPr>
          </w:p>
        </w:tc>
      </w:tr>
      <w:tr w:rsidR="00CF4FDD" w14:paraId="5389866D" w14:textId="77777777" w:rsidTr="00D13FA5">
        <w:trPr>
          <w:trHeight w:val="1471"/>
        </w:trPr>
        <w:tc>
          <w:tcPr>
            <w:tcW w:w="1128" w:type="dxa"/>
          </w:tcPr>
          <w:p w14:paraId="128DA048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48DEB7FB" w14:textId="42F5E4CA" w:rsidR="005E64D5" w:rsidRDefault="005E64D5">
            <w:pPr>
              <w:pStyle w:val="TableParagraph"/>
              <w:spacing w:before="57"/>
            </w:pPr>
            <w:r w:rsidRPr="005E64D5">
              <w:t>31.10.2026</w:t>
            </w:r>
          </w:p>
        </w:tc>
        <w:tc>
          <w:tcPr>
            <w:tcW w:w="7645" w:type="dxa"/>
          </w:tcPr>
          <w:p w14:paraId="3297868A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Токио.</w:t>
            </w:r>
          </w:p>
          <w:p w14:paraId="7A11262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EF1DE6A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Освобождение номеров.</w:t>
            </w:r>
          </w:p>
          <w:p w14:paraId="1FEE7B8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B0596A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Экскурсия к горе Фудзи. Встреча с гидом в холле отеля в Токио (время встречи указывается в ваучере). Переезд в район Фудзи-Кавагучико (время в пути - около 2,5 ч.). Посещение природного комплекса "Восемь тайных морей", который расположен в районе Пяти озер Фудзи. Восемь прудов образуются из воды, которая выходит на поверхность через лавовые образования горы Фудзи.  Ранее пруды были местом паломничества и служили для очищения священной водой перед восхождением на гору. Самый большой пруд окружает музей под открытым небом – традиционная японская деревушка. Кристально прозрачная вода прудов, стилизованные уютные домики и потрясающе живописные виды – идеальное место для прогулок, любования Фудзиямой и, окружающей ее, природой.  Комплекс входит в состав объектов культурного наследия ЮНЕСКО. По погодным условиям Фудзияма может быть не видна.</w:t>
            </w:r>
          </w:p>
          <w:p w14:paraId="407054E3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0755D5C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- включен в стоимость тура.</w:t>
            </w:r>
          </w:p>
          <w:p w14:paraId="218B648C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B9D055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Прогулка по парку Оиси, популярное место с красивыми видами на озеро и Фудзи, дополняемыми осенним пейзажем. В зависимости от погодных условий, программа может быть скорректирована на месте гидом. </w:t>
            </w:r>
          </w:p>
          <w:p w14:paraId="51E269BE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5FF6C2C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Экскурсия заканчивается на железнодорожной станции. гид-сопровождающий проводит на скоростной поезд синкансен до Киото, предварительно предоставив билеты и ваучер для заселения в отель по прибытии. Переезд до Киото и размещение в отеле - самостоятельно. Отели расположены в шаговой доступности от железнодорожной станции.</w:t>
            </w:r>
          </w:p>
          <w:p w14:paraId="62E5BF2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22E24B9A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Размещение в отеле Via Inn Prime Kyotoeki Hachijoguchi или в отеле аналогичной категории.</w:t>
            </w:r>
          </w:p>
          <w:p w14:paraId="5E7B1B0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1826C83" w14:textId="24552BFB" w:rsidR="00CF4FDD" w:rsidRPr="00A37033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Ужин - за дополнительную плату.</w:t>
            </w:r>
          </w:p>
        </w:tc>
      </w:tr>
      <w:tr w:rsidR="00CF4FDD" w14:paraId="07C5D1D9" w14:textId="77777777" w:rsidTr="00D13FA5">
        <w:trPr>
          <w:trHeight w:val="2791"/>
        </w:trPr>
        <w:tc>
          <w:tcPr>
            <w:tcW w:w="1128" w:type="dxa"/>
          </w:tcPr>
          <w:p w14:paraId="34D9CA1F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5DF6DD36" w14:textId="70B2EF78" w:rsidR="005E64D5" w:rsidRDefault="005E64D5">
            <w:pPr>
              <w:pStyle w:val="TableParagraph"/>
              <w:spacing w:before="57"/>
            </w:pPr>
            <w:r w:rsidRPr="005E64D5">
              <w:t>01.11.2026</w:t>
            </w:r>
          </w:p>
        </w:tc>
        <w:tc>
          <w:tcPr>
            <w:tcW w:w="7645" w:type="dxa"/>
          </w:tcPr>
          <w:p w14:paraId="6A7799C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Киото.</w:t>
            </w:r>
          </w:p>
          <w:p w14:paraId="0953995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672DCECE" w14:textId="532DD724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Обзорная (автобусно-пешеходная) экскурсия по городу Киото, который являлся центром японской цивилизации на протяжении тысячи лет. Здесь собраны самые популярные достопримечательности Японии, многие из которых занесены в список Всемирного наследия ЮНЕСКО. Посещение всемирно известного Золотого павильона – Кинкакудзи. Отражение Золотого павильона на водной глади пруда создает восхитительное зрелище. Посещение храма Рёандзи, известного своим садом 15-ти камней. Его таинственная красота вызывает различные ассоциации. Для кого-то это горные вершины среди облаков, а для кого-то - острова в бескрайних просторах океана. С какой стороны не посмотреть, каждый раз можно увидеть для себя что-то новое, но невозможно увидеть все камни вместе.</w:t>
            </w:r>
          </w:p>
          <w:p w14:paraId="6363A3E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0092CFED" w14:textId="72850E2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Посещение храма Сандзюсангендо — одного из самых впечатляющих и духовно значимых мест в Киото. Его название переводится как «зал с тридцатью тремя пролетами», что отражает уникальную архитектуру этого древнего буддийского комплекса. Главное здание храма поражает своими размерами — это одно из самых длинных деревянных сооружений в Японии, протянувшееся более чем на 100 метров. Простая, но величественная архитектура создаёт ощущение спокойствия и сосредоточенности, характерное для буддийских святынь. Главное сокровище Сандзюсангендо — это 1001 статуя бодхисаттвы Каннон, богини милосердия. Центральная фигура окружена сотнями почти одинаковых позолоченных статуй, выстроенных в ровные ряды. Это зрелище производит глубокое впечатление и символизирует бесконечное сострадание, обращённое ко всем живым существам.</w:t>
            </w:r>
          </w:p>
          <w:p w14:paraId="1B3F5AC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6889D65C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- включен в стоимость утра.</w:t>
            </w:r>
          </w:p>
          <w:p w14:paraId="0AF185DE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6EA949CC" w14:textId="20A35460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Прогулка по району Хигасияма - атмосферное и аутентичное место в Киото, где особенно ярко ощущается дух старой Японии. Здесь сохранились узкие мощёные улочки, традиционные деревянные дома и древние храмы, создающие ощущение </w:t>
            </w:r>
            <w:r w:rsidRPr="005E64D5">
              <w:rPr>
                <w:color w:val="373A3C"/>
                <w:sz w:val="20"/>
              </w:rPr>
              <w:lastRenderedPageBreak/>
              <w:t>путешествия во времени. Хигасияма известен своими знаменитыми храмами, среди которых особое место занимает Киёмидзу-дэра — один из символов Киото. Прогуливаясь по району, можно увидеть старинные пагоды, уютные чайные дома и традиционные лавки, где продаются ремесленные изделия и сладости. В этом районе особенно часто можно встретить людей в кимоно, а в квартале Гион — даже увидеть гейш, спешащих на вечерние встречи. Вечером улицы освещаются мягким светом фонарей, создавая почти сказочную атмосферу, наполненную спокойствием и изяществом. Хигасияма — это место, где прошлое не просто сохраняется, а продолжает жить. Здесь каждая деталь — от звука шагов по каменной мостовой до аромата благовоний — погружает в уникальную культуру Японии и оставляет ощущение настоящего прикосновения к её истории.</w:t>
            </w:r>
          </w:p>
          <w:p w14:paraId="6F81012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4315501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Возвращение в отель.</w:t>
            </w:r>
          </w:p>
          <w:p w14:paraId="23AE5AFF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A9CADD7" w14:textId="5C73097A" w:rsidR="00CF4FDD" w:rsidRPr="00A37033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Ужин - за дополнительную плату.</w:t>
            </w:r>
          </w:p>
        </w:tc>
      </w:tr>
      <w:tr w:rsidR="00CF4FDD" w14:paraId="122CB7E4" w14:textId="77777777" w:rsidTr="00D13FA5">
        <w:trPr>
          <w:trHeight w:val="1691"/>
        </w:trPr>
        <w:tc>
          <w:tcPr>
            <w:tcW w:w="1128" w:type="dxa"/>
          </w:tcPr>
          <w:p w14:paraId="09A38450" w14:textId="77777777" w:rsidR="00CF4FDD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lastRenderedPageBreak/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4B1022E9" w14:textId="1A58BEDD" w:rsidR="005E64D5" w:rsidRDefault="005E64D5">
            <w:pPr>
              <w:pStyle w:val="TableParagraph"/>
              <w:spacing w:before="57"/>
            </w:pPr>
            <w:r w:rsidRPr="005E64D5">
              <w:t>02.11.2026</w:t>
            </w:r>
          </w:p>
        </w:tc>
        <w:tc>
          <w:tcPr>
            <w:tcW w:w="7645" w:type="dxa"/>
          </w:tcPr>
          <w:p w14:paraId="3CB2F8D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Киото.</w:t>
            </w:r>
          </w:p>
          <w:p w14:paraId="3900473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757D2C53" w14:textId="77777777" w:rsidR="00C87BEC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Свободный день в Киото. </w:t>
            </w:r>
          </w:p>
          <w:p w14:paraId="363A56B3" w14:textId="77777777" w:rsidR="00C87BEC" w:rsidRDefault="00C87BEC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5AB8C1ED" w14:textId="5E1A68FB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Возможность приобрести дополнительную экскурсию "Осака-Нара":</w:t>
            </w:r>
          </w:p>
          <w:p w14:paraId="7CF47CBB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4A6217C1" w14:textId="771CF1FB" w:rsid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Экскурсия Осака - Нара - за дополнительную плату (с обедом). От уютного старинного городка Нара до бурлящего мегаполиса Осаки - путешествие, создающее контрастное и объемное представление о важнейшем районе страны - Кансае. Переезд в Нара - небольшой город, когда-то бывший столицей Японии, всего в часе езды от Киото и Осака - жемчужина истории и культуры, гордящаяся своими храмами, причисленными к мировому культурному достоянию ЮНЕСКО. Величественный храм Большого Будды Тодайдзи, который и сейчас впечатляет своим размахом одного из самых больших деревянных строений в мире и невероятная по размерам бронзовая статуя, когда-то потрясли всю Азию и позволили впервые заявить японцам о себе, как о полноценном государстве, не уступающем соседям. Буквально в 10-15 минутах прогулки по тенистому священному лесу - окруженное сотнями замшелых каменных фонариков синтоистское святилище Касуга Тайся, посвященное божествам-защитникам древней столицы. И, конечно, один из главных символов Нары - великое множество оленей, беспечно гуляющих по лужайкам вокруг этих храмов и охотно лакомящиеся угощениями от любопытствующих посетителей. Олени в Наре на протяжении столетий считались священным животным, а сейчас еще и охраняются государством, как уникальное культурно-природное наследие. Острым и эффектным контрастом хранящему дух древности городку будет посещение индустриально-торговой столицы Японии - мегаполиса Осака. Этот город, удачно расположившийся на пересечении торговых путей, со средних веков рос как город зажиточных купцов, ушлых ростовщиков и умелых ремесленников, и это прошлое влияет на город и сейчас - вокруг города сосредоточены многочисленные фабрики и заводы, а многие торговые компании Осаки имеют корни двух-трехвековой давности. Вас ждет Замок в Осаке (внешний осмотр) — пятиэтажный самурайский замок, который играл ключевую роль в японской истории конца XVI — начала XVII столетий. В завершении предлагаем погрузиться в людные и бурные глубины его переулков, среди которых символом кипучего духа осакских торговцев и дельцов является трактирно-ресторанная улица Дотонбори, преисполненная яркими красками зазывающих вывесок, огромными макетами подаваемых тут блюд и оглушающая музыкой и криками зазывал. Стоимость экскурсии - 355 долл./чел., при наборе группы от 12 чел.</w:t>
            </w:r>
          </w:p>
          <w:p w14:paraId="2C7C2C09" w14:textId="77777777" w:rsidR="00C87BEC" w:rsidRPr="005E64D5" w:rsidRDefault="00C87BEC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49E2637" w14:textId="7789E511" w:rsidR="00CF4FDD" w:rsidRPr="00C87BEC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и ужин - за дополнительную плату.</w:t>
            </w:r>
          </w:p>
        </w:tc>
      </w:tr>
      <w:tr w:rsidR="001E44D5" w14:paraId="16558619" w14:textId="77777777" w:rsidTr="00D13FA5">
        <w:trPr>
          <w:trHeight w:val="430"/>
        </w:trPr>
        <w:tc>
          <w:tcPr>
            <w:tcW w:w="1128" w:type="dxa"/>
          </w:tcPr>
          <w:p w14:paraId="3979BC21" w14:textId="77777777" w:rsidR="001E44D5" w:rsidRDefault="001E44D5">
            <w:pPr>
              <w:pStyle w:val="TableParagraph"/>
              <w:spacing w:before="57"/>
              <w:rPr>
                <w:spacing w:val="-10"/>
              </w:rPr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12010306" w14:textId="4106A7D2" w:rsidR="005E64D5" w:rsidRDefault="005E64D5">
            <w:pPr>
              <w:pStyle w:val="TableParagraph"/>
              <w:spacing w:before="57"/>
            </w:pPr>
            <w:r w:rsidRPr="005E64D5">
              <w:t>03.11.2026</w:t>
            </w:r>
          </w:p>
        </w:tc>
        <w:tc>
          <w:tcPr>
            <w:tcW w:w="7645" w:type="dxa"/>
          </w:tcPr>
          <w:p w14:paraId="65CCC2ED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Киото.</w:t>
            </w:r>
          </w:p>
          <w:p w14:paraId="7B5EE24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021B9204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Экскурсия в исторический квартал Киото - Арасияма, расположенный на западной окраине города. Этот исторический квартал известен своей природной красотой, храмами и уникальной гармонией человека и окружающего мира. Главной достопримечательностью района считается знаменитая бамбуковая роща, где высокие стебли бамбука создают ощущение нереальности и полного погружения в тишину. Рядом протекает река Кацура, через которую перекинут живописный мост Тогэцуке — символ Арасиямы. В любое время года это место выглядит по-особенному: весной здесь цветёт сакура, а осенью склоны окрашиваются в яркие оттенки момидзи. Арасияма славится своими храмами, среди которых выделяется Тэнрю-дзи — один из важнейших дзен-буддийских храмов Японии с великолепным садом. Прогуливаясь по району, можно встретить традиционные дома, небольшие магазины и чайные, где царит спокойная и уютная атмосфера. На холме неподалёку расположен парк обезьян Иватаяма, откуда открываются панорамные виды на Киото. Арасияма — это место, где </w:t>
            </w:r>
            <w:r w:rsidRPr="005E64D5">
              <w:rPr>
                <w:color w:val="373A3C"/>
                <w:sz w:val="20"/>
              </w:rPr>
              <w:lastRenderedPageBreak/>
              <w:t>природа и культура соединяются в идеальном балансе. Здесь хочется замедлиться, прислушаться к звукам ветра в бамбуке и просто насладиться моментом, ощущая настоящую гармонию японской традиции.</w:t>
            </w:r>
          </w:p>
          <w:p w14:paraId="76BD5D3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59AE2F45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Возвращение в отель.</w:t>
            </w:r>
          </w:p>
          <w:p w14:paraId="0A5859A3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4BDDC82F" w14:textId="41BF90EB" w:rsidR="001E4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и ужин - за дополнительную плату.</w:t>
            </w:r>
          </w:p>
        </w:tc>
      </w:tr>
      <w:tr w:rsidR="005E64D5" w14:paraId="54DBF1EE" w14:textId="77777777" w:rsidTr="00D13FA5">
        <w:trPr>
          <w:trHeight w:val="430"/>
        </w:trPr>
        <w:tc>
          <w:tcPr>
            <w:tcW w:w="1128" w:type="dxa"/>
          </w:tcPr>
          <w:p w14:paraId="5393613A" w14:textId="77777777" w:rsidR="005E64D5" w:rsidRDefault="005E64D5">
            <w:pPr>
              <w:pStyle w:val="TableParagraph"/>
              <w:spacing w:before="57"/>
            </w:pPr>
            <w:r>
              <w:lastRenderedPageBreak/>
              <w:t>День 9</w:t>
            </w:r>
          </w:p>
          <w:p w14:paraId="7D05EFA1" w14:textId="10A707A3" w:rsidR="005E64D5" w:rsidRDefault="005E64D5">
            <w:pPr>
              <w:pStyle w:val="TableParagraph"/>
              <w:spacing w:before="57"/>
            </w:pPr>
            <w:r w:rsidRPr="005E64D5">
              <w:t>04.11.2026</w:t>
            </w:r>
          </w:p>
        </w:tc>
        <w:tc>
          <w:tcPr>
            <w:tcW w:w="7645" w:type="dxa"/>
          </w:tcPr>
          <w:p w14:paraId="03A6244C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Киото.</w:t>
            </w:r>
          </w:p>
          <w:p w14:paraId="17CB367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69F43912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Освобождение номеров (до 10:00 по местному времени).</w:t>
            </w:r>
          </w:p>
          <w:p w14:paraId="593E4995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4599B9C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Групповой трансфер в аэропорт Кансай (время в пути - около 1,5 часов).</w:t>
            </w:r>
          </w:p>
          <w:p w14:paraId="357939FF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06B2CDA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Регистрация на транзитный рейс до Шанхая, авиакомпании China Eastern Airlines - MU516, вылетом из Японии в 14:20 (по местному времени). По прилету в Шанхай (в 16:05 по местному времени), трансфер и размещение в отеле Holiday Inn Shanghai Huaxia или в отеле аналогичной категории.</w:t>
            </w:r>
          </w:p>
          <w:p w14:paraId="1487FCE6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3FFDC1BF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Свободное время в Шанхае.</w:t>
            </w:r>
          </w:p>
          <w:p w14:paraId="04FE8D17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67C6E8C0" w14:textId="60DCB041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Обед и ужин - за дополнительную плату.</w:t>
            </w:r>
          </w:p>
        </w:tc>
      </w:tr>
      <w:tr w:rsidR="005E64D5" w14:paraId="7E23CDAE" w14:textId="77777777" w:rsidTr="00D13FA5">
        <w:trPr>
          <w:trHeight w:val="430"/>
        </w:trPr>
        <w:tc>
          <w:tcPr>
            <w:tcW w:w="1128" w:type="dxa"/>
          </w:tcPr>
          <w:p w14:paraId="02EEEBBF" w14:textId="77777777" w:rsidR="005E64D5" w:rsidRDefault="005E64D5">
            <w:pPr>
              <w:pStyle w:val="TableParagraph"/>
              <w:spacing w:before="57"/>
            </w:pPr>
            <w:r>
              <w:t>День 10</w:t>
            </w:r>
          </w:p>
          <w:p w14:paraId="7DF426E5" w14:textId="386DAA8E" w:rsidR="005E64D5" w:rsidRDefault="005E64D5">
            <w:pPr>
              <w:pStyle w:val="TableParagraph"/>
              <w:spacing w:before="57"/>
            </w:pPr>
            <w:r w:rsidRPr="005E64D5">
              <w:t>05.11.2026</w:t>
            </w:r>
          </w:p>
        </w:tc>
        <w:tc>
          <w:tcPr>
            <w:tcW w:w="7645" w:type="dxa"/>
          </w:tcPr>
          <w:p w14:paraId="64EAF018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Завтрак в отеле Шанхая (возможен ланч-бокс).</w:t>
            </w:r>
          </w:p>
          <w:p w14:paraId="2409BB49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2462AEF2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>Освобождение номеров.</w:t>
            </w:r>
          </w:p>
          <w:p w14:paraId="78DE4211" w14:textId="77777777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</w:p>
          <w:p w14:paraId="1A851282" w14:textId="1C5FCBDC" w:rsidR="005E64D5" w:rsidRPr="005E64D5" w:rsidRDefault="005E64D5" w:rsidP="005E64D5">
            <w:pPr>
              <w:pStyle w:val="TableParagraph"/>
              <w:ind w:left="0"/>
              <w:rPr>
                <w:color w:val="373A3C"/>
                <w:sz w:val="20"/>
              </w:rPr>
            </w:pPr>
            <w:r w:rsidRPr="005E64D5">
              <w:rPr>
                <w:color w:val="373A3C"/>
                <w:sz w:val="20"/>
              </w:rPr>
              <w:t xml:space="preserve">Трансфер в аэропорт Шанхая для регистрации на рейс авиакомпании China Eastern Airlines - MU247, с вылетом в 09:25 (по местному времени). Перелета в Москву в 14:35. </w:t>
            </w:r>
          </w:p>
        </w:tc>
      </w:tr>
    </w:tbl>
    <w:p w14:paraId="3E2C5F59" w14:textId="221C83E0" w:rsidR="00CF4FDD" w:rsidRDefault="00CF4FDD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3AFBF0C2" w14:textId="6E5007C8" w:rsidR="009503CE" w:rsidRDefault="009503CE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0F478489" w14:textId="03AD0ED4" w:rsidR="009503CE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 xml:space="preserve">Стоимость тура на 1 </w:t>
      </w:r>
      <w:proofErr w:type="gramStart"/>
      <w:r>
        <w:rPr>
          <w:position w:val="1"/>
          <w:sz w:val="20"/>
        </w:rPr>
        <w:t>чел</w:t>
      </w:r>
      <w:proofErr w:type="gramEnd"/>
      <w:r>
        <w:rPr>
          <w:position w:val="1"/>
          <w:sz w:val="20"/>
        </w:rPr>
        <w:t>:</w:t>
      </w:r>
    </w:p>
    <w:p w14:paraId="211E9C6E" w14:textId="34FD15EE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От 330 000 руб.</w:t>
      </w:r>
    </w:p>
    <w:p w14:paraId="6C3F200D" w14:textId="2F449532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+ 63 000 руб. за одноместное размещение</w:t>
      </w:r>
    </w:p>
    <w:p w14:paraId="751C63F3" w14:textId="5D334861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136C88AF" w14:textId="451426AF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В стоимость тура входит:</w:t>
      </w:r>
    </w:p>
    <w:p w14:paraId="498746F9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международный авиаперелет по программе</w:t>
      </w:r>
    </w:p>
    <w:p w14:paraId="65BA8989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размещение в отелях Японии по программе</w:t>
      </w:r>
    </w:p>
    <w:p w14:paraId="403B26C2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ночь в отеле Шанхая по программе</w:t>
      </w:r>
    </w:p>
    <w:p w14:paraId="384AC016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питание: завтраки в отелях, 3 обеда</w:t>
      </w:r>
    </w:p>
    <w:p w14:paraId="26B7DD24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трансферы по программе</w:t>
      </w:r>
    </w:p>
    <w:p w14:paraId="76AB7D0D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железнодорожные билеты</w:t>
      </w:r>
    </w:p>
    <w:p w14:paraId="2BE946CC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экскурсии по программе</w:t>
      </w:r>
    </w:p>
    <w:p w14:paraId="2F4DC951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услуги русскоговорящего гида по программе</w:t>
      </w:r>
    </w:p>
    <w:p w14:paraId="311CEAB5" w14:textId="2E1A3FF1" w:rsid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входные билеты по программе</w:t>
      </w:r>
    </w:p>
    <w:p w14:paraId="4013C855" w14:textId="51F93F2B" w:rsid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61F929BD" w14:textId="743C6452" w:rsid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>
        <w:rPr>
          <w:position w:val="1"/>
          <w:sz w:val="20"/>
        </w:rPr>
        <w:t>В стоимость тура не включено:</w:t>
      </w:r>
    </w:p>
    <w:p w14:paraId="3A73503A" w14:textId="61A908A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туристическая виза - в подарок</w:t>
      </w:r>
      <w:r>
        <w:rPr>
          <w:position w:val="1"/>
          <w:sz w:val="20"/>
        </w:rPr>
        <w:t xml:space="preserve"> до 16.08</w:t>
      </w:r>
    </w:p>
    <w:p w14:paraId="74D98939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городской налог - 100-200 йен (ок 1-2 долл) чел./день, оплата на месте</w:t>
      </w:r>
    </w:p>
    <w:p w14:paraId="58724CD6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налог на термальные источники - онсены 150 йен (ок 1,5 долл) чел./день, оплата на месте</w:t>
      </w:r>
    </w:p>
    <w:p w14:paraId="33FA94C5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медицинская страховка</w:t>
      </w:r>
    </w:p>
    <w:p w14:paraId="2F2A1A0A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страховка от невыезда (по желанию)</w:t>
      </w:r>
    </w:p>
    <w:p w14:paraId="7D35CE9E" w14:textId="77777777" w:rsidR="009924EB" w:rsidRPr="009924EB" w:rsidRDefault="009924EB" w:rsidP="009924EB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дополнительные экскурсии (по желанию)</w:t>
      </w:r>
    </w:p>
    <w:p w14:paraId="7260FCB7" w14:textId="3C6A4372" w:rsidR="00C27EF5" w:rsidRPr="00C27EF5" w:rsidRDefault="009924EB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9924EB">
        <w:rPr>
          <w:position w:val="1"/>
          <w:sz w:val="20"/>
        </w:rPr>
        <w:t>расходы личного характера</w:t>
      </w:r>
    </w:p>
    <w:p w14:paraId="0DCBF9CF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 xml:space="preserve"> </w:t>
      </w:r>
    </w:p>
    <w:p w14:paraId="653B4174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2D4AF561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ИНФОРМАЦИЯ ПО ТУРУ:</w:t>
      </w:r>
    </w:p>
    <w:p w14:paraId="2FB455D8" w14:textId="77777777" w:rsidR="00C27EF5" w:rsidRPr="00C27EF5" w:rsidRDefault="00C27EF5" w:rsidP="00C27EF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344DFD83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для посещения Японии граждане РФ должны иметь медицинскую страховку на срок поездки (ОМС не действует на территории Японии)</w:t>
      </w:r>
    </w:p>
    <w:p w14:paraId="2F034D5A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медицинская страховка на срок поездки может быть оформлена туристом самостоятельно или при помощи Туроператора</w:t>
      </w:r>
    </w:p>
    <w:p w14:paraId="2CBB4977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турист может иметь полис ДМС, действующий на территории страны временного пребывания</w:t>
      </w:r>
    </w:p>
    <w:p w14:paraId="27FE36EB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при бронировании тура необходимо письменно уведомить Туроператора (по e-mail) о необходимости или отказе от медицинской страховки, а также о самостоятельном приобретении туристом страховки или при помощи Туроператора</w:t>
      </w:r>
    </w:p>
    <w:p w14:paraId="5E8DA34C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находясь в туре, все вопросы, возникающие в процессе следования по экскурсионному маршруту, на трансферах, в отелях и пр., необходимо решать с вашим гидом-сопровождающим и следовать его инструкциям</w:t>
      </w:r>
    </w:p>
    <w:p w14:paraId="7ABE70D9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дополнительные услуги в отеле не включены в стоимость тура и оплачиваются туристом самостоятельно</w:t>
      </w:r>
    </w:p>
    <w:p w14:paraId="76FC37A7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порядок экскурсий на протяжении тура может меняться</w:t>
      </w:r>
    </w:p>
    <w:p w14:paraId="44F00791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в дни официальных праздников в Японии или при высокой загрузке возможны изменения в программе с сохранением всех экскурсий</w:t>
      </w:r>
    </w:p>
    <w:p w14:paraId="475F0FEE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lastRenderedPageBreak/>
        <w:t>если места в блоке закончились, возможен туристов в группу из GDS (регулярный рейсы в открытой продаже) с доплатой или бронирование на другую дату (уточнять при бронировании)</w:t>
      </w:r>
    </w:p>
    <w:p w14:paraId="24F2F787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в скоростных поездах Японии отсутствуют вагоны-рестораны, продажа еды и напитков во время движения поезда не производится</w:t>
      </w:r>
    </w:p>
    <w:p w14:paraId="180EB642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 xml:space="preserve">система Tax Free на данный момент действует только в аэропорту, </w:t>
      </w:r>
      <w:proofErr w:type="gramStart"/>
      <w:r w:rsidRPr="00C27EF5">
        <w:rPr>
          <w:position w:val="1"/>
          <w:sz w:val="20"/>
        </w:rPr>
        <w:t>товары</w:t>
      </w:r>
      <w:proofErr w:type="gramEnd"/>
      <w:r w:rsidRPr="00C27EF5">
        <w:rPr>
          <w:position w:val="1"/>
          <w:sz w:val="20"/>
        </w:rPr>
        <w:t xml:space="preserve"> приобретенные в Японии, за которые вы планируете получить возврат налога, рекомендуем упаковывать отдельно</w:t>
      </w:r>
    </w:p>
    <w:p w14:paraId="0772CF02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 xml:space="preserve">места в ресторанах Японии необходимо резервировать заранее (при бронировании) </w:t>
      </w:r>
    </w:p>
    <w:p w14:paraId="5A7C28B6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в ресторанах Японии существуют возрастные ограничения (не все рестораны принимают гостей с детьми)</w:t>
      </w:r>
    </w:p>
    <w:p w14:paraId="6832B5AA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в ресторанах Японии существуют временные ограничения (вам могут поставить тайм-лимит на посещение, например: 1 час, по истечении которого вы обязаны покинуть ресторан)</w:t>
      </w:r>
    </w:p>
    <w:p w14:paraId="7C703C01" w14:textId="77777777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большинство магазинов Японии работают до 20:00 (по местному времени)</w:t>
      </w:r>
    </w:p>
    <w:p w14:paraId="252B653C" w14:textId="78BAFF3A" w:rsidR="00C27EF5" w:rsidRPr="00C27EF5" w:rsidRDefault="00C27EF5" w:rsidP="00C27EF5">
      <w:pPr>
        <w:pStyle w:val="a4"/>
        <w:numPr>
          <w:ilvl w:val="0"/>
          <w:numId w:val="6"/>
        </w:numPr>
        <w:tabs>
          <w:tab w:val="left" w:pos="1995"/>
        </w:tabs>
        <w:spacing w:line="230" w:lineRule="exact"/>
        <w:rPr>
          <w:position w:val="1"/>
          <w:sz w:val="20"/>
        </w:rPr>
      </w:pPr>
      <w:r w:rsidRPr="00C27EF5">
        <w:rPr>
          <w:position w:val="1"/>
          <w:sz w:val="20"/>
        </w:rPr>
        <w:t>размещение в отелях по программе в Японии в номерах DBL (одна двухместная кровать) - только по запросу</w:t>
      </w:r>
    </w:p>
    <w:p w14:paraId="22C27179" w14:textId="1887EF40" w:rsidR="009924EB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p w14:paraId="31F217E2" w14:textId="77777777" w:rsidR="009924EB" w:rsidRPr="001E44D5" w:rsidRDefault="009924EB" w:rsidP="001E44D5">
      <w:pPr>
        <w:tabs>
          <w:tab w:val="left" w:pos="1995"/>
        </w:tabs>
        <w:spacing w:line="230" w:lineRule="exact"/>
        <w:rPr>
          <w:position w:val="1"/>
          <w:sz w:val="20"/>
        </w:rPr>
      </w:pPr>
    </w:p>
    <w:sectPr w:rsidR="009924EB" w:rsidRPr="001E44D5">
      <w:pgSz w:w="11900" w:h="1684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D415C"/>
    <w:multiLevelType w:val="hybridMultilevel"/>
    <w:tmpl w:val="4C76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A47A5"/>
    <w:multiLevelType w:val="hybridMultilevel"/>
    <w:tmpl w:val="7B862F1E"/>
    <w:lvl w:ilvl="0" w:tplc="1C984CFA">
      <w:numFmt w:val="bullet"/>
      <w:lvlText w:val="-"/>
      <w:lvlJc w:val="left"/>
      <w:pPr>
        <w:ind w:left="201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945C2AF2">
      <w:numFmt w:val="bullet"/>
      <w:lvlText w:val="•"/>
      <w:lvlJc w:val="left"/>
      <w:pPr>
        <w:ind w:left="1000" w:hanging="117"/>
      </w:pPr>
      <w:rPr>
        <w:rFonts w:hint="default"/>
        <w:lang w:val="ru-RU" w:eastAsia="en-US" w:bidi="ar-SA"/>
      </w:rPr>
    </w:lvl>
    <w:lvl w:ilvl="2" w:tplc="0E869316">
      <w:numFmt w:val="bullet"/>
      <w:lvlText w:val="•"/>
      <w:lvlJc w:val="left"/>
      <w:pPr>
        <w:ind w:left="1800" w:hanging="117"/>
      </w:pPr>
      <w:rPr>
        <w:rFonts w:hint="default"/>
        <w:lang w:val="ru-RU" w:eastAsia="en-US" w:bidi="ar-SA"/>
      </w:rPr>
    </w:lvl>
    <w:lvl w:ilvl="3" w:tplc="3566ED38">
      <w:numFmt w:val="bullet"/>
      <w:lvlText w:val="•"/>
      <w:lvlJc w:val="left"/>
      <w:pPr>
        <w:ind w:left="2600" w:hanging="117"/>
      </w:pPr>
      <w:rPr>
        <w:rFonts w:hint="default"/>
        <w:lang w:val="ru-RU" w:eastAsia="en-US" w:bidi="ar-SA"/>
      </w:rPr>
    </w:lvl>
    <w:lvl w:ilvl="4" w:tplc="1764D630">
      <w:numFmt w:val="bullet"/>
      <w:lvlText w:val="•"/>
      <w:lvlJc w:val="left"/>
      <w:pPr>
        <w:ind w:left="3400" w:hanging="117"/>
      </w:pPr>
      <w:rPr>
        <w:rFonts w:hint="default"/>
        <w:lang w:val="ru-RU" w:eastAsia="en-US" w:bidi="ar-SA"/>
      </w:rPr>
    </w:lvl>
    <w:lvl w:ilvl="5" w:tplc="9DD80DBC">
      <w:numFmt w:val="bullet"/>
      <w:lvlText w:val="•"/>
      <w:lvlJc w:val="left"/>
      <w:pPr>
        <w:ind w:left="4200" w:hanging="117"/>
      </w:pPr>
      <w:rPr>
        <w:rFonts w:hint="default"/>
        <w:lang w:val="ru-RU" w:eastAsia="en-US" w:bidi="ar-SA"/>
      </w:rPr>
    </w:lvl>
    <w:lvl w:ilvl="6" w:tplc="5D96A0A6">
      <w:numFmt w:val="bullet"/>
      <w:lvlText w:val="•"/>
      <w:lvlJc w:val="left"/>
      <w:pPr>
        <w:ind w:left="5000" w:hanging="117"/>
      </w:pPr>
      <w:rPr>
        <w:rFonts w:hint="default"/>
        <w:lang w:val="ru-RU" w:eastAsia="en-US" w:bidi="ar-SA"/>
      </w:rPr>
    </w:lvl>
    <w:lvl w:ilvl="7" w:tplc="94868178">
      <w:numFmt w:val="bullet"/>
      <w:lvlText w:val="•"/>
      <w:lvlJc w:val="left"/>
      <w:pPr>
        <w:ind w:left="5800" w:hanging="117"/>
      </w:pPr>
      <w:rPr>
        <w:rFonts w:hint="default"/>
        <w:lang w:val="ru-RU" w:eastAsia="en-US" w:bidi="ar-SA"/>
      </w:rPr>
    </w:lvl>
    <w:lvl w:ilvl="8" w:tplc="4F501034">
      <w:numFmt w:val="bullet"/>
      <w:lvlText w:val="•"/>
      <w:lvlJc w:val="left"/>
      <w:pPr>
        <w:ind w:left="6600" w:hanging="117"/>
      </w:pPr>
      <w:rPr>
        <w:rFonts w:hint="default"/>
        <w:lang w:val="ru-RU" w:eastAsia="en-US" w:bidi="ar-SA"/>
      </w:rPr>
    </w:lvl>
  </w:abstractNum>
  <w:abstractNum w:abstractNumId="2" w15:restartNumberingAfterBreak="0">
    <w:nsid w:val="6A313A8D"/>
    <w:multiLevelType w:val="hybridMultilevel"/>
    <w:tmpl w:val="04CEA27C"/>
    <w:lvl w:ilvl="0" w:tplc="057A5E16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061CDD96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7D9A138E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8C203E0A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8834CE6E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F484F66E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758A91CC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CE00821A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87263156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abstractNum w:abstractNumId="3" w15:restartNumberingAfterBreak="0">
    <w:nsid w:val="7C5807CB"/>
    <w:multiLevelType w:val="hybridMultilevel"/>
    <w:tmpl w:val="69229B70"/>
    <w:lvl w:ilvl="0" w:tplc="B79428D2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AA5D36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41941EA0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2070D3DE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84EE3BB6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00D8DC4E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5466279E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53FEC02E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1F9CEC3E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abstractNum w:abstractNumId="4" w15:restartNumberingAfterBreak="0">
    <w:nsid w:val="7CC3288A"/>
    <w:multiLevelType w:val="hybridMultilevel"/>
    <w:tmpl w:val="E0362388"/>
    <w:lvl w:ilvl="0" w:tplc="739CA262">
      <w:numFmt w:val="bullet"/>
      <w:lvlText w:val="•"/>
      <w:lvlJc w:val="left"/>
      <w:pPr>
        <w:ind w:left="2138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373A3C"/>
        <w:spacing w:val="0"/>
        <w:w w:val="99"/>
        <w:sz w:val="20"/>
        <w:szCs w:val="20"/>
        <w:lang w:val="ru-RU" w:eastAsia="en-US" w:bidi="ar-SA"/>
      </w:rPr>
    </w:lvl>
    <w:lvl w:ilvl="1" w:tplc="24CAA46C">
      <w:numFmt w:val="bullet"/>
      <w:lvlText w:val="•"/>
      <w:lvlJc w:val="left"/>
      <w:pPr>
        <w:ind w:left="3059" w:hanging="500"/>
      </w:pPr>
      <w:rPr>
        <w:rFonts w:hint="default"/>
        <w:lang w:val="ru-RU" w:eastAsia="en-US" w:bidi="ar-SA"/>
      </w:rPr>
    </w:lvl>
    <w:lvl w:ilvl="2" w:tplc="58566C1E">
      <w:numFmt w:val="bullet"/>
      <w:lvlText w:val="•"/>
      <w:lvlJc w:val="left"/>
      <w:pPr>
        <w:ind w:left="3978" w:hanging="500"/>
      </w:pPr>
      <w:rPr>
        <w:rFonts w:hint="default"/>
        <w:lang w:val="ru-RU" w:eastAsia="en-US" w:bidi="ar-SA"/>
      </w:rPr>
    </w:lvl>
    <w:lvl w:ilvl="3" w:tplc="3B3E277C">
      <w:numFmt w:val="bullet"/>
      <w:lvlText w:val="•"/>
      <w:lvlJc w:val="left"/>
      <w:pPr>
        <w:ind w:left="4898" w:hanging="500"/>
      </w:pPr>
      <w:rPr>
        <w:rFonts w:hint="default"/>
        <w:lang w:val="ru-RU" w:eastAsia="en-US" w:bidi="ar-SA"/>
      </w:rPr>
    </w:lvl>
    <w:lvl w:ilvl="4" w:tplc="1A6AC866">
      <w:numFmt w:val="bullet"/>
      <w:lvlText w:val="•"/>
      <w:lvlJc w:val="left"/>
      <w:pPr>
        <w:ind w:left="5817" w:hanging="500"/>
      </w:pPr>
      <w:rPr>
        <w:rFonts w:hint="default"/>
        <w:lang w:val="ru-RU" w:eastAsia="en-US" w:bidi="ar-SA"/>
      </w:rPr>
    </w:lvl>
    <w:lvl w:ilvl="5" w:tplc="7F92A1DA">
      <w:numFmt w:val="bullet"/>
      <w:lvlText w:val="•"/>
      <w:lvlJc w:val="left"/>
      <w:pPr>
        <w:ind w:left="6737" w:hanging="500"/>
      </w:pPr>
      <w:rPr>
        <w:rFonts w:hint="default"/>
        <w:lang w:val="ru-RU" w:eastAsia="en-US" w:bidi="ar-SA"/>
      </w:rPr>
    </w:lvl>
    <w:lvl w:ilvl="6" w:tplc="A678BB42">
      <w:numFmt w:val="bullet"/>
      <w:lvlText w:val="•"/>
      <w:lvlJc w:val="left"/>
      <w:pPr>
        <w:ind w:left="7656" w:hanging="500"/>
      </w:pPr>
      <w:rPr>
        <w:rFonts w:hint="default"/>
        <w:lang w:val="ru-RU" w:eastAsia="en-US" w:bidi="ar-SA"/>
      </w:rPr>
    </w:lvl>
    <w:lvl w:ilvl="7" w:tplc="57F4AC8C">
      <w:numFmt w:val="bullet"/>
      <w:lvlText w:val="•"/>
      <w:lvlJc w:val="left"/>
      <w:pPr>
        <w:ind w:left="8575" w:hanging="500"/>
      </w:pPr>
      <w:rPr>
        <w:rFonts w:hint="default"/>
        <w:lang w:val="ru-RU" w:eastAsia="en-US" w:bidi="ar-SA"/>
      </w:rPr>
    </w:lvl>
    <w:lvl w:ilvl="8" w:tplc="22707A8A">
      <w:numFmt w:val="bullet"/>
      <w:lvlText w:val="•"/>
      <w:lvlJc w:val="left"/>
      <w:pPr>
        <w:ind w:left="9495" w:hanging="500"/>
      </w:pPr>
      <w:rPr>
        <w:rFonts w:hint="default"/>
        <w:lang w:val="ru-RU" w:eastAsia="en-US" w:bidi="ar-SA"/>
      </w:rPr>
    </w:lvl>
  </w:abstractNum>
  <w:abstractNum w:abstractNumId="5" w15:restartNumberingAfterBreak="0">
    <w:nsid w:val="7EED2926"/>
    <w:multiLevelType w:val="hybridMultilevel"/>
    <w:tmpl w:val="C4A0A218"/>
    <w:lvl w:ilvl="0" w:tplc="08A64562">
      <w:numFmt w:val="bullet"/>
      <w:lvlText w:val="-"/>
      <w:lvlJc w:val="left"/>
      <w:pPr>
        <w:ind w:left="8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A3C"/>
        <w:spacing w:val="0"/>
        <w:w w:val="100"/>
        <w:sz w:val="20"/>
        <w:szCs w:val="20"/>
        <w:lang w:val="ru-RU" w:eastAsia="en-US" w:bidi="ar-SA"/>
      </w:rPr>
    </w:lvl>
    <w:lvl w:ilvl="1" w:tplc="2CFC49FA">
      <w:numFmt w:val="bullet"/>
      <w:lvlText w:val="•"/>
      <w:lvlJc w:val="left"/>
      <w:pPr>
        <w:ind w:left="892" w:hanging="117"/>
      </w:pPr>
      <w:rPr>
        <w:rFonts w:hint="default"/>
        <w:lang w:val="ru-RU" w:eastAsia="en-US" w:bidi="ar-SA"/>
      </w:rPr>
    </w:lvl>
    <w:lvl w:ilvl="2" w:tplc="7EAAA544">
      <w:numFmt w:val="bullet"/>
      <w:lvlText w:val="•"/>
      <w:lvlJc w:val="left"/>
      <w:pPr>
        <w:ind w:left="1704" w:hanging="117"/>
      </w:pPr>
      <w:rPr>
        <w:rFonts w:hint="default"/>
        <w:lang w:val="ru-RU" w:eastAsia="en-US" w:bidi="ar-SA"/>
      </w:rPr>
    </w:lvl>
    <w:lvl w:ilvl="3" w:tplc="BEF072D2">
      <w:numFmt w:val="bullet"/>
      <w:lvlText w:val="•"/>
      <w:lvlJc w:val="left"/>
      <w:pPr>
        <w:ind w:left="2516" w:hanging="117"/>
      </w:pPr>
      <w:rPr>
        <w:rFonts w:hint="default"/>
        <w:lang w:val="ru-RU" w:eastAsia="en-US" w:bidi="ar-SA"/>
      </w:rPr>
    </w:lvl>
    <w:lvl w:ilvl="4" w:tplc="7D9C594C">
      <w:numFmt w:val="bullet"/>
      <w:lvlText w:val="•"/>
      <w:lvlJc w:val="left"/>
      <w:pPr>
        <w:ind w:left="3328" w:hanging="117"/>
      </w:pPr>
      <w:rPr>
        <w:rFonts w:hint="default"/>
        <w:lang w:val="ru-RU" w:eastAsia="en-US" w:bidi="ar-SA"/>
      </w:rPr>
    </w:lvl>
    <w:lvl w:ilvl="5" w:tplc="09D8E8B0">
      <w:numFmt w:val="bullet"/>
      <w:lvlText w:val="•"/>
      <w:lvlJc w:val="left"/>
      <w:pPr>
        <w:ind w:left="4140" w:hanging="117"/>
      </w:pPr>
      <w:rPr>
        <w:rFonts w:hint="default"/>
        <w:lang w:val="ru-RU" w:eastAsia="en-US" w:bidi="ar-SA"/>
      </w:rPr>
    </w:lvl>
    <w:lvl w:ilvl="6" w:tplc="48C04D00">
      <w:numFmt w:val="bullet"/>
      <w:lvlText w:val="•"/>
      <w:lvlJc w:val="left"/>
      <w:pPr>
        <w:ind w:left="4952" w:hanging="117"/>
      </w:pPr>
      <w:rPr>
        <w:rFonts w:hint="default"/>
        <w:lang w:val="ru-RU" w:eastAsia="en-US" w:bidi="ar-SA"/>
      </w:rPr>
    </w:lvl>
    <w:lvl w:ilvl="7" w:tplc="5AA25A64">
      <w:numFmt w:val="bullet"/>
      <w:lvlText w:val="•"/>
      <w:lvlJc w:val="left"/>
      <w:pPr>
        <w:ind w:left="5764" w:hanging="117"/>
      </w:pPr>
      <w:rPr>
        <w:rFonts w:hint="default"/>
        <w:lang w:val="ru-RU" w:eastAsia="en-US" w:bidi="ar-SA"/>
      </w:rPr>
    </w:lvl>
    <w:lvl w:ilvl="8" w:tplc="1F1A726A">
      <w:numFmt w:val="bullet"/>
      <w:lvlText w:val="•"/>
      <w:lvlJc w:val="left"/>
      <w:pPr>
        <w:ind w:left="6576" w:hanging="1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DD"/>
    <w:rsid w:val="001E44D5"/>
    <w:rsid w:val="005E64D5"/>
    <w:rsid w:val="009503CE"/>
    <w:rsid w:val="009924EB"/>
    <w:rsid w:val="00994E11"/>
    <w:rsid w:val="00A37033"/>
    <w:rsid w:val="00AE30BC"/>
    <w:rsid w:val="00C06D42"/>
    <w:rsid w:val="00C27EF5"/>
    <w:rsid w:val="00C87BEC"/>
    <w:rsid w:val="00CF4FDD"/>
    <w:rsid w:val="00D13FA5"/>
    <w:rsid w:val="00D46865"/>
    <w:rsid w:val="00E2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C4E7"/>
  <w15:docId w15:val="{DA16B23A-1487-45F9-8396-079AAD7A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56"/>
      <w:ind w:left="1514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241"/>
      <w:ind w:left="1417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ind w:left="1417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9"/>
    <w:unhideWhenUsed/>
    <w:qFormat/>
    <w:pPr>
      <w:spacing w:before="234" w:line="246" w:lineRule="exact"/>
      <w:ind w:left="1417"/>
      <w:outlineLvl w:val="3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20" w:lineRule="exact"/>
      <w:ind w:left="2137" w:hanging="500"/>
    </w:pPr>
  </w:style>
  <w:style w:type="paragraph" w:customStyle="1" w:styleId="TableParagraph">
    <w:name w:val="Table Paragraph"/>
    <w:basedOn w:val="a"/>
    <w:uiPriority w:val="1"/>
    <w:qFormat/>
    <w:pPr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2801</Words>
  <Characters>15966</Characters>
  <Application>Microsoft Office Word</Application>
  <DocSecurity>0</DocSecurity>
  <Lines>133</Lines>
  <Paragraphs>37</Paragraphs>
  <ScaleCrop>false</ScaleCrop>
  <Company/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Горы Аватара программа 6</dc:title>
  <dc:creator>Виктория Дубинина</dc:creator>
  <cp:lastModifiedBy>Виктория</cp:lastModifiedBy>
  <cp:revision>15</cp:revision>
  <dcterms:created xsi:type="dcterms:W3CDTF">2026-08-07T09:39:00Z</dcterms:created>
  <dcterms:modified xsi:type="dcterms:W3CDTF">2026-08-07T11:19:00Z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Pages</vt:lpwstr>
  </property>
  <property fmtid="{D5CDD505-2E9C-101B-9397-08002B2CF9AE}" pid="5" name="LastSaved">
    <vt:filetime>2026-07-06T00:00:00Z</vt:filetime>
  </property>
  <property fmtid="{D5CDD505-2E9C-101B-9397-08002B2CF9AE}" pid="6" name="Producer">
    <vt:lpwstr>iOS Version 26.4.2 (Build 23E261) Quartz PDFContext</vt:lpwstr>
  </property>
</Properties>
</file>