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7B1A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911"/>
        <w:gridCol w:w="141"/>
        <w:gridCol w:w="75"/>
        <w:gridCol w:w="2052"/>
        <w:gridCol w:w="425"/>
        <w:gridCol w:w="783"/>
        <w:gridCol w:w="4394"/>
      </w:tblGrid>
      <w:tr w:rsidR="00CA3086" w14:paraId="4292C193" w14:textId="77777777" w:rsidTr="001D71D3">
        <w:tc>
          <w:tcPr>
            <w:tcW w:w="11199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6D898117" w14:textId="77777777" w:rsidR="00CA3086" w:rsidRPr="007C2F68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4F2A37E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21AE9B9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При заказе на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месте  НЕ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  гарантируется подтверждение и стоимость.</w:t>
            </w:r>
          </w:p>
        </w:tc>
      </w:tr>
      <w:tr w:rsidR="00CA3086" w14:paraId="448CE153" w14:textId="77777777" w:rsidTr="001D71D3">
        <w:tc>
          <w:tcPr>
            <w:tcW w:w="1418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318EB3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9781" w:type="dxa"/>
            <w:gridSpan w:val="7"/>
            <w:shd w:val="clear" w:color="auto" w:fill="DEEBF6"/>
            <w:vAlign w:val="center"/>
          </w:tcPr>
          <w:p w14:paraId="3E04430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CA3086" w14:paraId="14AEC080" w14:textId="77777777" w:rsidTr="001D71D3">
        <w:trPr>
          <w:trHeight w:val="1203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BAD0F4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69312197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</w:t>
            </w:r>
          </w:p>
        </w:tc>
        <w:tc>
          <w:tcPr>
            <w:tcW w:w="9781" w:type="dxa"/>
            <w:gridSpan w:val="7"/>
            <w:vAlign w:val="center"/>
          </w:tcPr>
          <w:p w14:paraId="1CE27A3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377874F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232B01E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43F548F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33FD3F9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видовой площадки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знаменитой  башни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Tokyo Tower </w:t>
            </w:r>
            <w:r>
              <w:rPr>
                <w:rFonts w:ascii="Cambria" w:eastAsia="Cambria" w:hAnsi="Cambria" w:cs="Cambria"/>
                <w:color w:val="000000"/>
              </w:rPr>
              <w:t xml:space="preserve">  – одного из символов города, откуда открывается красота вечернего Токио с высоты 150 м.</w:t>
            </w:r>
          </w:p>
          <w:p w14:paraId="157C5F9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6E88E464" w14:textId="657681FA" w:rsidR="00CA3086" w:rsidRP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музея цифрового искусства Team LAB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, соединяющего в себе художественные инсталляции и цифровой мир света. </w:t>
            </w: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CA3086" w14:paraId="3D14ECC1" w14:textId="77777777" w:rsidTr="001D71D3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0F1B9ED5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781" w:type="dxa"/>
            <w:gridSpan w:val="7"/>
            <w:shd w:val="clear" w:color="auto" w:fill="D5DCE4"/>
            <w:vAlign w:val="center"/>
          </w:tcPr>
          <w:p w14:paraId="31A90AE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CA3086" w14:paraId="549E3E24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6CB8CF7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9EBCC4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552" w:type="dxa"/>
            <w:gridSpan w:val="3"/>
            <w:vAlign w:val="center"/>
          </w:tcPr>
          <w:p w14:paraId="5609876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150 $</w:t>
            </w:r>
          </w:p>
        </w:tc>
        <w:tc>
          <w:tcPr>
            <w:tcW w:w="5177" w:type="dxa"/>
            <w:gridSpan w:val="2"/>
            <w:vAlign w:val="center"/>
          </w:tcPr>
          <w:p w14:paraId="469B732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0–3 года: бесплатно; 4–5 лет: 20 $</w:t>
            </w:r>
          </w:p>
        </w:tc>
      </w:tr>
      <w:tr w:rsidR="00CA3086" w14:paraId="58A5782C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5C2DF24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2FF74FC8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Вт</w:t>
            </w:r>
          </w:p>
        </w:tc>
        <w:tc>
          <w:tcPr>
            <w:tcW w:w="9781" w:type="dxa"/>
            <w:gridSpan w:val="7"/>
            <w:vAlign w:val="center"/>
          </w:tcPr>
          <w:p w14:paraId="3DBC6E1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00D9532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2C5812B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</w:p>
          <w:p w14:paraId="49D24FD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гармонии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44CF4C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75680F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0C9DFF9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Синдзюку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служил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с прекрасными пейзажами и один из самых популярных садов в Японии. </w:t>
            </w:r>
          </w:p>
          <w:p w14:paraId="2463DDE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26441B9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из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видовых площадок Токио</w:t>
            </w:r>
            <w:r>
              <w:rPr>
                <w:rFonts w:ascii="Cambria" w:eastAsia="Cambria" w:hAnsi="Cambria" w:cs="Cambria"/>
                <w:color w:val="000000"/>
              </w:rPr>
              <w:t xml:space="preserve">, откуда открывается захватывающий вид мегаполиса. </w:t>
            </w:r>
          </w:p>
          <w:p w14:paraId="1DE4412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CA3086" w14:paraId="3E04DAD0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F00107E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</w:p>
        </w:tc>
        <w:tc>
          <w:tcPr>
            <w:tcW w:w="9781" w:type="dxa"/>
            <w:gridSpan w:val="7"/>
            <w:shd w:val="clear" w:color="auto" w:fill="DBDBDB"/>
            <w:vAlign w:val="center"/>
          </w:tcPr>
          <w:p w14:paraId="208589D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CA3086" w14:paraId="74EF16BD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B4B26C4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6D1B18C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200 $</w:t>
            </w:r>
          </w:p>
        </w:tc>
        <w:tc>
          <w:tcPr>
            <w:tcW w:w="2552" w:type="dxa"/>
            <w:gridSpan w:val="3"/>
            <w:vAlign w:val="center"/>
          </w:tcPr>
          <w:p w14:paraId="4393440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160 $</w:t>
            </w:r>
          </w:p>
        </w:tc>
        <w:tc>
          <w:tcPr>
            <w:tcW w:w="5177" w:type="dxa"/>
            <w:gridSpan w:val="2"/>
            <w:vAlign w:val="center"/>
          </w:tcPr>
          <w:p w14:paraId="03A53BA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 и питания</w:t>
            </w:r>
          </w:p>
        </w:tc>
      </w:tr>
      <w:tr w:rsidR="00CA3086" w14:paraId="1CCE7311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348480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6</w:t>
            </w:r>
          </w:p>
          <w:p w14:paraId="56FFCF4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lastRenderedPageBreak/>
              <w:t>Пт</w:t>
            </w:r>
            <w:proofErr w:type="spellEnd"/>
          </w:p>
        </w:tc>
        <w:tc>
          <w:tcPr>
            <w:tcW w:w="9781" w:type="dxa"/>
            <w:gridSpan w:val="7"/>
            <w:tcBorders>
              <w:bottom w:val="single" w:sz="4" w:space="0" w:color="1F4E79"/>
            </w:tcBorders>
            <w:vAlign w:val="center"/>
          </w:tcPr>
          <w:p w14:paraId="2EC0442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 xml:space="preserve">Экскурсия в Никко – 10-11 ч. </w:t>
            </w:r>
          </w:p>
          <w:p w14:paraId="2103E9E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>Тип транспорта: общественный.</w:t>
            </w:r>
          </w:p>
          <w:p w14:paraId="2E3048C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</w:t>
            </w:r>
          </w:p>
          <w:p w14:paraId="0D651E0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Никко (с одной или двумя пересадками, ~ 2 ч). </w:t>
            </w:r>
          </w:p>
          <w:p w14:paraId="7B3D2E8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 Никко находятся самые впечатляющие сокровища японского деревянного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зодчества,  бесконечно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красивые в любое время года, а особенно в период клёнов.  Традиционные элементы японской архитектуры изящно гармонируют с окружающей природой гор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752E0DC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Знакомство с архитектурными традициями периода Эдо и модерном эпохи Мэйдзи в бывшей императорской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вилле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Томодзава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. </w:t>
            </w:r>
          </w:p>
          <w:p w14:paraId="02D2D84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13:00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Обед </w:t>
            </w:r>
            <w:r>
              <w:rPr>
                <w:rFonts w:ascii="Cambria" w:eastAsia="Cambria" w:hAnsi="Cambria" w:cs="Cambria"/>
                <w:color w:val="000000"/>
              </w:rPr>
              <w:t>в ресторане</w:t>
            </w:r>
          </w:p>
          <w:p w14:paraId="6DBF8E3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термального источника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 xml:space="preserve">*с татуировками вход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 xml:space="preserve"> запрещен!</w:t>
            </w:r>
          </w:p>
          <w:p w14:paraId="68C04BF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священного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Синкё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430490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жемчужины региона – 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Тосёгу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посвящённого обожествленному после смерти сёгуну Токугава Иэясу. За потрясающую архитектуру и уникальный дизайн комплекс получил статус объекта Всемирного Наследия ЮНЕСКО.</w:t>
            </w:r>
          </w:p>
          <w:p w14:paraId="3B6E981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Возвращение в отель </w:t>
            </w:r>
          </w:p>
        </w:tc>
      </w:tr>
      <w:tr w:rsidR="00CA3086" w14:paraId="5504A6FF" w14:textId="77777777" w:rsidTr="001D71D3">
        <w:trPr>
          <w:trHeight w:val="128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3721278C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9E2F3"/>
            <w:vAlign w:val="center"/>
          </w:tcPr>
          <w:p w14:paraId="0DF6ED9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USD</w:t>
            </w:r>
          </w:p>
        </w:tc>
      </w:tr>
      <w:tr w:rsidR="00CA3086" w14:paraId="5B14CB59" w14:textId="77777777" w:rsidTr="001D71D3">
        <w:trPr>
          <w:trHeight w:val="127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2E875DE1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1F4E79"/>
            </w:tcBorders>
            <w:vAlign w:val="center"/>
          </w:tcPr>
          <w:p w14:paraId="1A29410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260 $</w:t>
            </w:r>
          </w:p>
        </w:tc>
        <w:tc>
          <w:tcPr>
            <w:tcW w:w="2693" w:type="dxa"/>
            <w:gridSpan w:val="4"/>
            <w:tcBorders>
              <w:top w:val="single" w:sz="4" w:space="0" w:color="1F4E79"/>
            </w:tcBorders>
            <w:vAlign w:val="center"/>
          </w:tcPr>
          <w:p w14:paraId="3BB07D8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200 $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7CCCE25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 и питания</w:t>
            </w:r>
          </w:p>
        </w:tc>
      </w:tr>
      <w:tr w:rsidR="00CA3086" w14:paraId="765DBE8E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7C9ECC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288D40C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Сб</w:t>
            </w:r>
          </w:p>
        </w:tc>
        <w:tc>
          <w:tcPr>
            <w:tcW w:w="9781" w:type="dxa"/>
            <w:gridSpan w:val="7"/>
            <w:tcBorders>
              <w:bottom w:val="single" w:sz="4" w:space="0" w:color="404040"/>
            </w:tcBorders>
            <w:vAlign w:val="center"/>
          </w:tcPr>
          <w:p w14:paraId="4DFB95E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«Древняя столица –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Камакура»  –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8 ч.</w:t>
            </w:r>
          </w:p>
          <w:p w14:paraId="47B340F9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12120"/>
              </w:rPr>
            </w:pPr>
            <w:r>
              <w:rPr>
                <w:rFonts w:ascii="Cambria" w:eastAsia="Cambria" w:hAnsi="Cambria" w:cs="Cambria"/>
                <w:color w:val="212120"/>
              </w:rPr>
              <w:t xml:space="preserve">Встреча с гидом в холле отеля в Токио (время встречи указывается в ваучере). </w:t>
            </w:r>
          </w:p>
          <w:p w14:paraId="42D059D0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4E1253B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древний город Камакура - столицу первого самурайского правительства 12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века,  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сей день сохранивший свой исторический облик с храмами, ландшафтными садами и уютными сувенирными улочками. Камакуру называют «маленький Киото» восточной части Японии. </w:t>
            </w:r>
          </w:p>
          <w:p w14:paraId="515C856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Осмотр второй по величине бронзовой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статуи Будды</w:t>
            </w:r>
            <w:r>
              <w:rPr>
                <w:rFonts w:ascii="Cambria" w:eastAsia="Cambria" w:hAnsi="Cambria" w:cs="Cambria"/>
                <w:color w:val="000000"/>
              </w:rPr>
              <w:t xml:space="preserve"> Амида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Японии,  отлитой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в 1252 году  – выдающегося образца скульптуры эпохи Камакура.  </w:t>
            </w:r>
          </w:p>
          <w:p w14:paraId="4E59C27A" w14:textId="32B1281C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старейшего буддийского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Хасэ-дэра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основанного в 736 году, с деревянной статуей богини милосердия Каннон и пещерой богов-покровителей искусств и ремёсел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Бэнтэн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 Со смотровой площадки храма открывается прекрасная панорама морского залива.</w:t>
            </w:r>
          </w:p>
          <w:p w14:paraId="6486959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Прогулка по улочкам города, время на обед и сувениры.</w:t>
            </w:r>
          </w:p>
          <w:p w14:paraId="1A24ADF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великолепного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 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Цуругаока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 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Хатимангу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посвященного Богу войны и воинов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Хатиману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0C3207B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 в Токио.</w:t>
            </w:r>
          </w:p>
        </w:tc>
      </w:tr>
      <w:tr w:rsidR="00CA3086" w14:paraId="5A076A87" w14:textId="77777777" w:rsidTr="001D71D3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056442B4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404040"/>
            </w:tcBorders>
            <w:shd w:val="clear" w:color="auto" w:fill="D5DCE4"/>
            <w:vAlign w:val="center"/>
          </w:tcPr>
          <w:p w14:paraId="725FA34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USD</w:t>
            </w:r>
          </w:p>
        </w:tc>
      </w:tr>
      <w:tr w:rsidR="00CA3086" w14:paraId="21725B40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98E9C93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1F19A3F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268" w:type="dxa"/>
            <w:gridSpan w:val="3"/>
            <w:tcBorders>
              <w:right w:val="single" w:sz="4" w:space="0" w:color="000000"/>
            </w:tcBorders>
            <w:vAlign w:val="center"/>
          </w:tcPr>
          <w:p w14:paraId="35B34E0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180 $</w:t>
            </w:r>
          </w:p>
        </w:tc>
        <w:tc>
          <w:tcPr>
            <w:tcW w:w="5602" w:type="dxa"/>
            <w:gridSpan w:val="3"/>
            <w:tcBorders>
              <w:left w:val="single" w:sz="4" w:space="0" w:color="000000"/>
            </w:tcBorders>
            <w:vAlign w:val="center"/>
          </w:tcPr>
          <w:p w14:paraId="3AC48D6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</w:t>
            </w:r>
          </w:p>
        </w:tc>
      </w:tr>
      <w:tr w:rsidR="00CA3086" w14:paraId="6DDEEAD7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23791F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Любой свободный день в Токио</w:t>
            </w:r>
          </w:p>
        </w:tc>
        <w:tc>
          <w:tcPr>
            <w:tcW w:w="9781" w:type="dxa"/>
            <w:gridSpan w:val="7"/>
            <w:vAlign w:val="center"/>
          </w:tcPr>
          <w:p w14:paraId="5AEA700E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Посещение одного из парков Диснея (только по предварительному бронированию!)</w:t>
            </w:r>
          </w:p>
          <w:p w14:paraId="6ED9A21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парка 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1F4E79"/>
              </w:rPr>
              <w:t>–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1F4E79"/>
              </w:rPr>
              <w:t xml:space="preserve"> 150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$ /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1F4E79"/>
              </w:rPr>
              <w:t>на группу / НЕТТО.</w:t>
            </w:r>
          </w:p>
          <w:p w14:paraId="2E2C913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Возвращение в отель самостоятельно.</w:t>
            </w:r>
          </w:p>
          <w:p w14:paraId="7ECAE53B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*На некоторые даты стоимость входных билетов может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меняться,  просим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  уточнять при бронировании</w:t>
            </w:r>
          </w:p>
          <w:p w14:paraId="48C8FFD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Токийский Диснейленд – первый парк компании Уолта Диснея за пределами Америки.</w:t>
            </w:r>
          </w:p>
          <w:p w14:paraId="620CD62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Парк включает семь тематических зон с аттракционами, музыкальными парадами, цирковыми представлениями и красочным фейерверком. Диснейленд занимает площадь в 465 тысяч кв. м и считается красивейшем из всех тематических парков Уолта Диснея в мире.</w:t>
            </w:r>
          </w:p>
          <w:p w14:paraId="2181066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Рядом расположен также парк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Диснейси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единственный в мире морской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вариант  Диснейленда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. Парк состоит из нескольких портов и морских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зон:  порт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Средиземноморья, корабль Титаник и лагуна Русалочки, долина Потерянной реки, Восточная гавань и макет вулкана.</w:t>
            </w:r>
          </w:p>
        </w:tc>
      </w:tr>
      <w:tr w:rsidR="00CA3086" w14:paraId="4F7903E8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1BE42302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781" w:type="dxa"/>
            <w:gridSpan w:val="7"/>
            <w:shd w:val="clear" w:color="auto" w:fill="D5DCE4"/>
            <w:vAlign w:val="center"/>
          </w:tcPr>
          <w:p w14:paraId="1A1FC29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входных билетов на человека в USD/</w:t>
            </w:r>
            <w:r>
              <w:rPr>
                <w:rFonts w:ascii="Cambria" w:eastAsia="Cambria" w:hAnsi="Cambria" w:cs="Cambria"/>
                <w:b/>
                <w:bCs/>
                <w:color w:val="FF0000"/>
              </w:rPr>
              <w:t>НЕТТО</w:t>
            </w:r>
          </w:p>
        </w:tc>
      </w:tr>
      <w:tr w:rsidR="00CA3086" w14:paraId="301C43CD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7097A815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180E7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80-95 $</w:t>
            </w:r>
          </w:p>
        </w:tc>
        <w:tc>
          <w:tcPr>
            <w:tcW w:w="3260" w:type="dxa"/>
            <w:gridSpan w:val="3"/>
            <w:tcBorders>
              <w:right w:val="single" w:sz="4" w:space="0" w:color="000000"/>
            </w:tcBorders>
            <w:vAlign w:val="center"/>
          </w:tcPr>
          <w:p w14:paraId="06EEAC3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12-17 лет: 70-80 $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 w14:paraId="0D5279E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4-11 лет: 50-60 $</w:t>
            </w:r>
          </w:p>
        </w:tc>
      </w:tr>
    </w:tbl>
    <w:p w14:paraId="4761ECFC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5BEA94E2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Время указано ориентировочно и может быть скорректировано с сохранением программы экскурсий</w:t>
      </w:r>
    </w:p>
    <w:p w14:paraId="34C5CEC1" w14:textId="0E65518E" w:rsidR="00A73871" w:rsidRP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 xml:space="preserve">*** Время встречи с гидами и время переездов на поездах указывается в ваучере при выдаче документов </w:t>
      </w:r>
    </w:p>
    <w:sectPr w:rsidR="00A73871" w:rsidRPr="00CA3086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E101" w14:textId="77777777" w:rsidR="006C3FBB" w:rsidRDefault="006C3FBB" w:rsidP="0068602D">
      <w:pPr>
        <w:spacing w:after="0" w:line="240" w:lineRule="auto"/>
      </w:pPr>
      <w:r>
        <w:separator/>
      </w:r>
    </w:p>
  </w:endnote>
  <w:endnote w:type="continuationSeparator" w:id="0">
    <w:p w14:paraId="259F3D3B" w14:textId="77777777" w:rsidR="006C3FBB" w:rsidRDefault="006C3FBB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B23F" w14:textId="77777777" w:rsidR="006C3FBB" w:rsidRDefault="006C3FBB" w:rsidP="0068602D">
      <w:pPr>
        <w:spacing w:after="0" w:line="240" w:lineRule="auto"/>
      </w:pPr>
      <w:r>
        <w:separator/>
      </w:r>
    </w:p>
  </w:footnote>
  <w:footnote w:type="continuationSeparator" w:id="0">
    <w:p w14:paraId="3E6AB6AA" w14:textId="77777777" w:rsidR="006C3FBB" w:rsidRDefault="006C3FBB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18055C"/>
    <w:multiLevelType w:val="multilevel"/>
    <w:tmpl w:val="884436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C408D7"/>
    <w:multiLevelType w:val="multilevel"/>
    <w:tmpl w:val="90CC57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A607F3"/>
    <w:multiLevelType w:val="multilevel"/>
    <w:tmpl w:val="33B02FEC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1C3BB8"/>
    <w:multiLevelType w:val="multilevel"/>
    <w:tmpl w:val="6D4EA458"/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455CE5"/>
    <w:multiLevelType w:val="multilevel"/>
    <w:tmpl w:val="FB662E7E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2629BE"/>
    <w:multiLevelType w:val="multilevel"/>
    <w:tmpl w:val="1DD284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3C716C"/>
    <w:multiLevelType w:val="multilevel"/>
    <w:tmpl w:val="1DB060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ED5672"/>
    <w:multiLevelType w:val="multilevel"/>
    <w:tmpl w:val="467A3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157233"/>
    <w:multiLevelType w:val="multilevel"/>
    <w:tmpl w:val="BA3AC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26C0772"/>
    <w:multiLevelType w:val="multilevel"/>
    <w:tmpl w:val="B11AE4D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BE0016"/>
    <w:multiLevelType w:val="multilevel"/>
    <w:tmpl w:val="D5B2A1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B3F77EE"/>
    <w:multiLevelType w:val="multilevel"/>
    <w:tmpl w:val="86EC9A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5537A9"/>
    <w:multiLevelType w:val="multilevel"/>
    <w:tmpl w:val="1F8478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5"/>
  </w:num>
  <w:num w:numId="2">
    <w:abstractNumId w:val="4"/>
  </w:num>
  <w:num w:numId="3">
    <w:abstractNumId w:val="37"/>
  </w:num>
  <w:num w:numId="4">
    <w:abstractNumId w:val="10"/>
  </w:num>
  <w:num w:numId="5">
    <w:abstractNumId w:val="16"/>
  </w:num>
  <w:num w:numId="6">
    <w:abstractNumId w:val="2"/>
  </w:num>
  <w:num w:numId="7">
    <w:abstractNumId w:val="30"/>
  </w:num>
  <w:num w:numId="8">
    <w:abstractNumId w:val="19"/>
  </w:num>
  <w:num w:numId="9">
    <w:abstractNumId w:val="21"/>
  </w:num>
  <w:num w:numId="10">
    <w:abstractNumId w:val="14"/>
  </w:num>
  <w:num w:numId="11">
    <w:abstractNumId w:val="24"/>
  </w:num>
  <w:num w:numId="12">
    <w:abstractNumId w:val="40"/>
  </w:num>
  <w:num w:numId="13">
    <w:abstractNumId w:val="36"/>
  </w:num>
  <w:num w:numId="14">
    <w:abstractNumId w:val="22"/>
  </w:num>
  <w:num w:numId="15">
    <w:abstractNumId w:val="3"/>
  </w:num>
  <w:num w:numId="16">
    <w:abstractNumId w:val="29"/>
  </w:num>
  <w:num w:numId="17">
    <w:abstractNumId w:val="38"/>
  </w:num>
  <w:num w:numId="18">
    <w:abstractNumId w:val="17"/>
  </w:num>
  <w:num w:numId="19">
    <w:abstractNumId w:val="34"/>
  </w:num>
  <w:num w:numId="20">
    <w:abstractNumId w:val="1"/>
  </w:num>
  <w:num w:numId="21">
    <w:abstractNumId w:val="27"/>
  </w:num>
  <w:num w:numId="22">
    <w:abstractNumId w:val="32"/>
  </w:num>
  <w:num w:numId="23">
    <w:abstractNumId w:val="6"/>
  </w:num>
  <w:num w:numId="24">
    <w:abstractNumId w:val="28"/>
  </w:num>
  <w:num w:numId="25">
    <w:abstractNumId w:val="43"/>
  </w:num>
  <w:num w:numId="26">
    <w:abstractNumId w:val="0"/>
  </w:num>
  <w:num w:numId="27">
    <w:abstractNumId w:val="26"/>
  </w:num>
  <w:num w:numId="28">
    <w:abstractNumId w:val="7"/>
  </w:num>
  <w:num w:numId="29">
    <w:abstractNumId w:val="25"/>
  </w:num>
  <w:num w:numId="30">
    <w:abstractNumId w:val="31"/>
  </w:num>
  <w:num w:numId="31">
    <w:abstractNumId w:val="5"/>
  </w:num>
  <w:num w:numId="32">
    <w:abstractNumId w:val="33"/>
  </w:num>
  <w:num w:numId="33">
    <w:abstractNumId w:val="39"/>
  </w:num>
  <w:num w:numId="34">
    <w:abstractNumId w:val="23"/>
  </w:num>
  <w:num w:numId="35">
    <w:abstractNumId w:val="20"/>
  </w:num>
  <w:num w:numId="36">
    <w:abstractNumId w:val="8"/>
  </w:num>
  <w:num w:numId="37">
    <w:abstractNumId w:val="13"/>
  </w:num>
  <w:num w:numId="38">
    <w:abstractNumId w:val="42"/>
  </w:num>
  <w:num w:numId="39">
    <w:abstractNumId w:val="12"/>
  </w:num>
  <w:num w:numId="40">
    <w:abstractNumId w:val="18"/>
  </w:num>
  <w:num w:numId="41">
    <w:abstractNumId w:val="11"/>
  </w:num>
  <w:num w:numId="42">
    <w:abstractNumId w:val="41"/>
  </w:num>
  <w:num w:numId="43">
    <w:abstractNumId w:val="1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C186F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713CB"/>
    <w:rsid w:val="00595505"/>
    <w:rsid w:val="005C2B0A"/>
    <w:rsid w:val="005D2E5C"/>
    <w:rsid w:val="006734BD"/>
    <w:rsid w:val="006848DC"/>
    <w:rsid w:val="0068602D"/>
    <w:rsid w:val="006927FA"/>
    <w:rsid w:val="006C3FBB"/>
    <w:rsid w:val="006C4777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A3086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96DE4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2025-08-04T05:54:00Z</cp:lastPrinted>
  <dcterms:created xsi:type="dcterms:W3CDTF">2026-05-19T07:47:00Z</dcterms:created>
  <dcterms:modified xsi:type="dcterms:W3CDTF">2026-05-19T07:47:00Z</dcterms:modified>
</cp:coreProperties>
</file>